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B3" w:rsidRDefault="00A27EB3">
      <w:pPr>
        <w:rPr>
          <w:rFonts w:ascii="Times New Roman" w:hAnsi="Times New Roman" w:cs="Times New Roman"/>
          <w:sz w:val="28"/>
          <w:szCs w:val="28"/>
        </w:rPr>
      </w:pPr>
    </w:p>
    <w:p w:rsidR="00417BF5" w:rsidRDefault="00417BF5">
      <w:pPr>
        <w:rPr>
          <w:rFonts w:ascii="Times New Roman" w:hAnsi="Times New Roman" w:cs="Times New Roman"/>
          <w:sz w:val="28"/>
          <w:szCs w:val="28"/>
        </w:rPr>
      </w:pPr>
    </w:p>
    <w:p w:rsidR="00417BF5" w:rsidRDefault="00A56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412"/>
            <wp:effectExtent l="0" t="0" r="3175" b="2540"/>
            <wp:docPr id="1" name="Рисунок 1" descr="C:\Users\ЗаказБт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казБт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A3" w:rsidRDefault="00A569A3" w:rsidP="00A569A3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417BF5" w:rsidRDefault="00417BF5" w:rsidP="00A569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Пояснительная записка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Время, отводимое на внеурочную деятельность, используется по желанию обучающихся и в формах, отличных от урочной системы обучения.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Базисном учебном плане общеобразовательных учреждений Российской Федерации в числе основных направлений внеурочной деятельности выделено физкультурно-спортивное и оздоровительное направление.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Рабочая программа внеурочной деятельности «Волейбол» предназначена для физкультурно-спортивной и оздоровительной работы с обучающимися, проявляющими интерес к физической культуре и спорту, в 7–9 классах.</w:t>
      </w:r>
      <w:proofErr w:type="gramEnd"/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Волейбол – один из игровых видов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спорта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программах физического воспитания обучающихся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сердечнососудистой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 программе представлены доступные для обучающихся упражнения, способствующие овладению элементами техники и тактики игры в волейбол, развитию физических способностей.</w:t>
      </w:r>
      <w:proofErr w:type="gramEnd"/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являются:</w:t>
      </w:r>
    </w:p>
    <w:p w:rsidR="00417BF5" w:rsidRDefault="00417BF5" w:rsidP="00417B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 Российской Федерации «Об образовании»;</w:t>
      </w:r>
    </w:p>
    <w:p w:rsidR="00417BF5" w:rsidRDefault="00417BF5" w:rsidP="00417B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государственный образовательный стандарт;</w:t>
      </w:r>
    </w:p>
    <w:p w:rsidR="00417BF5" w:rsidRDefault="00417BF5" w:rsidP="00417B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417BF5" w:rsidRDefault="00417BF5" w:rsidP="00417B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от 20.03.1999 №52-ФЗ «О санитарно-эпидемиологическом благополучии населения»,</w:t>
      </w:r>
    </w:p>
    <w:p w:rsidR="00417BF5" w:rsidRDefault="00417BF5" w:rsidP="00417B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417BF5" w:rsidRDefault="00417BF5" w:rsidP="00417B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 недопустимости перегрузок обучающихся в школе (Письмо МО РФ № 220/11-13 от 20.02.1999);</w:t>
      </w:r>
    </w:p>
    <w:p w:rsidR="00417BF5" w:rsidRDefault="00417BF5" w:rsidP="00417B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Гигиенические требования к условиям реализации основной образовательной программы начального общего образования (2009г.).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и задачи обучения</w:t>
      </w:r>
      <w:r>
        <w:rPr>
          <w:rFonts w:ascii="Arial" w:hAnsi="Arial" w:cs="Arial"/>
          <w:color w:val="000000"/>
          <w:sz w:val="21"/>
          <w:szCs w:val="21"/>
        </w:rPr>
        <w:t>, воспитания и развития детей по физкультурно-спортивному и оздоровительному направлению внеурочной деятельности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Программа внеурочной деятельности по физкультурно-спортивному и оздоровительному направлению «Волейбол» может рассматриваться как одна из ступеней к формированию культуры здоровья и неотъемлемой частью всего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воспитательно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-образовательного процесса. Основная идея программы заключается в мотивации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Данная программа направлена на формирование, сохранение и укрепления здоровья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в основу, которой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конкретизирована следующими задачами:</w:t>
      </w:r>
    </w:p>
    <w:p w:rsidR="00417BF5" w:rsidRDefault="00417BF5" w:rsidP="00417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занимающихся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417BF5" w:rsidRDefault="00417BF5" w:rsidP="00417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популяризация волейбола как вида спорта и активного отдыха;</w:t>
      </w:r>
    </w:p>
    <w:p w:rsidR="00417BF5" w:rsidRDefault="00417BF5" w:rsidP="00417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формирование 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устойчивого интереса к занятиям волейболом;</w:t>
      </w:r>
    </w:p>
    <w:p w:rsidR="00417BF5" w:rsidRDefault="00417BF5" w:rsidP="00417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обучение технике и тактике игры в волейбол;</w:t>
      </w:r>
    </w:p>
    <w:p w:rsidR="00417BF5" w:rsidRDefault="00417BF5" w:rsidP="00417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417BF5" w:rsidRDefault="00417BF5" w:rsidP="00417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 обучающихся необходимых теоретических знаний;</w:t>
      </w:r>
    </w:p>
    <w:p w:rsidR="00417BF5" w:rsidRDefault="00417BF5" w:rsidP="00417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моральных и волевых качеств.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Целью</w:t>
      </w:r>
      <w:r>
        <w:rPr>
          <w:rFonts w:ascii="Arial" w:hAnsi="Arial" w:cs="Arial"/>
          <w:color w:val="000000"/>
          <w:sz w:val="21"/>
          <w:szCs w:val="21"/>
        </w:rPr>
        <w:t> реализации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Особенности реализации программы внеурочной деятельности: количество часов и место проведения занятий.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Программа внеурочной деятельности по физкультурно-спортивному и оздоровительному направлению «Волейбол» предназначена для обучающихся 7–9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продолжительность соответствует рекомендациям СанПиН, т.е. 45 минут. Занятия проводятся в спортивном зале или на пришкольной спортивной площадке.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tbl>
      <w:tblPr>
        <w:tblpPr w:leftFromText="180" w:rightFromText="180" w:horzAnchor="page" w:tblpX="1" w:tblpY="795"/>
        <w:tblW w:w="1188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52"/>
        <w:gridCol w:w="9529"/>
      </w:tblGrid>
      <w:tr w:rsidR="00417BF5" w:rsidRPr="00417BF5" w:rsidTr="00417BF5">
        <w:tc>
          <w:tcPr>
            <w:tcW w:w="118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проведения занятия и виды деятельности</w:t>
            </w:r>
          </w:p>
        </w:tc>
      </w:tr>
      <w:tr w:rsidR="00417BF5" w:rsidRPr="00417BF5" w:rsidTr="00417BF5"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Однонаправленные занятия</w:t>
            </w:r>
          </w:p>
        </w:tc>
        <w:tc>
          <w:tcPr>
            <w:tcW w:w="9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Посвящены только одному из компонентов подготовки волейболиста: техникой, тактикой или физической.</w:t>
            </w:r>
          </w:p>
        </w:tc>
      </w:tr>
      <w:tr w:rsidR="00417BF5" w:rsidRPr="00417BF5" w:rsidTr="00417BF5"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Комбинированные занятия</w:t>
            </w:r>
          </w:p>
        </w:tc>
        <w:tc>
          <w:tcPr>
            <w:tcW w:w="9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417BF5" w:rsidRPr="00417BF5" w:rsidTr="00417BF5"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Целостно-игровые занятия</w:t>
            </w:r>
          </w:p>
        </w:tc>
        <w:tc>
          <w:tcPr>
            <w:tcW w:w="9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Построены</w:t>
            </w:r>
            <w:proofErr w:type="gramEnd"/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учебной двухсторонней игре в волейбол по упрощенным правилам, с соблюдением основных правил.</w:t>
            </w:r>
          </w:p>
        </w:tc>
      </w:tr>
      <w:tr w:rsidR="00417BF5" w:rsidRPr="00417BF5" w:rsidTr="00417BF5"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 занятия</w:t>
            </w:r>
          </w:p>
        </w:tc>
        <w:tc>
          <w:tcPr>
            <w:tcW w:w="9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Подобная реализация программы внеурочной деятельности по физкультурно-спортивному и оздоровительному направлению «Волейбол»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практик.</w:t>
      </w:r>
    </w:p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Планируемые результаты освоения </w:t>
      </w:r>
      <w:proofErr w:type="gramStart"/>
      <w:r w:rsidRPr="00417B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обучающимися</w:t>
      </w:r>
      <w:proofErr w:type="gramEnd"/>
      <w:r w:rsidRPr="00417B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программы внеурочной деятельности</w:t>
      </w:r>
    </w:p>
    <w:p w:rsidR="00417BF5" w:rsidRPr="00417BF5" w:rsidRDefault="00417BF5" w:rsidP="00417B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417BF5" w:rsidRPr="00417BF5" w:rsidRDefault="00417BF5" w:rsidP="00417BF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 российской, гражданской идентичности;</w:t>
      </w:r>
    </w:p>
    <w:p w:rsidR="00417BF5" w:rsidRPr="00417BF5" w:rsidRDefault="00417BF5" w:rsidP="00417BF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результаты – освоенные </w:t>
      </w:r>
      <w:proofErr w:type="gramStart"/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417BF5" w:rsidRPr="00417BF5" w:rsidRDefault="00417BF5" w:rsidP="00417BF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Личностными результатами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417BF5" w:rsidRPr="00417BF5" w:rsidRDefault="00417BF5" w:rsidP="00417BF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 </w:t>
      </w: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417BF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высказывать</w:t>
      </w: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417BF5" w:rsidRPr="00417BF5" w:rsidRDefault="00417BF5" w:rsidP="00417BF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417BF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выбор,</w:t>
      </w: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поддержке других участников группы и педагога, как поступить.</w:t>
      </w:r>
    </w:p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результатами программы внеурочной деятельности по спортивно-оздоровительному направлению «Волейбол» - является формирование следующих универсальных учебных действий (УУД):</w:t>
      </w:r>
    </w:p>
    <w:p w:rsidR="00417BF5" w:rsidRPr="00417BF5" w:rsidRDefault="00417BF5" w:rsidP="00417BF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417BF5" w:rsidRPr="00417BF5" w:rsidRDefault="00417BF5" w:rsidP="00417B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 и формулировать</w:t>
      </w: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цель деятельности на занятии с помощью учителя, а далее самостоятельно.</w:t>
      </w:r>
    </w:p>
    <w:p w:rsidR="00417BF5" w:rsidRPr="00417BF5" w:rsidRDefault="00417BF5" w:rsidP="00417B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Проговаривать</w:t>
      </w: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последовательность действий.</w:t>
      </w:r>
    </w:p>
    <w:p w:rsidR="00417BF5" w:rsidRPr="00417BF5" w:rsidRDefault="00417BF5" w:rsidP="00417B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 </w:t>
      </w:r>
      <w:r w:rsidRPr="00417BF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высказывать </w:t>
      </w: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своё предположение (версию) на основе данного задания, учить </w:t>
      </w:r>
      <w:r w:rsidRPr="00417BF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работать</w:t>
      </w: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417BF5" w:rsidRPr="00417BF5" w:rsidRDefault="00417BF5" w:rsidP="00417B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17BF5" w:rsidRPr="00417BF5" w:rsidRDefault="00417BF5" w:rsidP="00417B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совместно с учителем и другими воспитанниками </w:t>
      </w:r>
      <w:r w:rsidRPr="00417BF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давать</w:t>
      </w: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эмоциональную </w:t>
      </w:r>
      <w:r w:rsidRPr="00417BF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оценку </w:t>
      </w: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 команды на занятии.</w:t>
      </w:r>
    </w:p>
    <w:p w:rsidR="00417BF5" w:rsidRPr="00417BF5" w:rsidRDefault="00417BF5" w:rsidP="00417B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2. Познавательные УУД:</w:t>
      </w:r>
    </w:p>
    <w:p w:rsidR="00417BF5" w:rsidRDefault="00417BF5" w:rsidP="00417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Добывать новые знания: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находить ответы</w:t>
      </w:r>
      <w:r>
        <w:rPr>
          <w:rFonts w:ascii="Arial" w:hAnsi="Arial" w:cs="Arial"/>
          <w:color w:val="000000"/>
          <w:sz w:val="21"/>
          <w:szCs w:val="21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417BF5" w:rsidRDefault="00417BF5" w:rsidP="00417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Перерабатывать полученную информацию: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делать</w:t>
      </w:r>
      <w:r>
        <w:rPr>
          <w:rFonts w:ascii="Arial" w:hAnsi="Arial" w:cs="Arial"/>
          <w:color w:val="000000"/>
          <w:sz w:val="21"/>
          <w:szCs w:val="21"/>
        </w:rPr>
        <w:t> выводы в результате совместной работы всей команды.</w:t>
      </w:r>
    </w:p>
    <w:p w:rsidR="00417BF5" w:rsidRDefault="00417BF5" w:rsidP="00417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Средством формирования этих действий служит учебный материал и задания.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3. Коммуникативные УУД:</w:t>
      </w:r>
    </w:p>
    <w:p w:rsidR="00417BF5" w:rsidRDefault="00417BF5" w:rsidP="00417B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донести свою позицию до других: оформлять свою мысль.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Слушать 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понимать</w:t>
      </w:r>
      <w:r>
        <w:rPr>
          <w:rFonts w:ascii="Arial" w:hAnsi="Arial" w:cs="Arial"/>
          <w:color w:val="000000"/>
          <w:sz w:val="21"/>
          <w:szCs w:val="21"/>
        </w:rPr>
        <w:t> речь других.</w:t>
      </w:r>
    </w:p>
    <w:p w:rsidR="00417BF5" w:rsidRDefault="00417BF5" w:rsidP="00417B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Совместно договариваться о правилах общения и поведения в игре и следовать им.</w:t>
      </w:r>
    </w:p>
    <w:p w:rsidR="00417BF5" w:rsidRDefault="00417BF5" w:rsidP="00417B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Учиться выполнять различные роли в группе (лидера, исполнителя, критика).</w:t>
      </w:r>
    </w:p>
    <w:p w:rsidR="00417BF5" w:rsidRDefault="00417BF5" w:rsidP="00417BF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Средством формирования этих действий служит организация работы в парах и малых группах.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Оздоровительные результаты программы внеурочной деятельности:</w:t>
      </w:r>
    </w:p>
    <w:p w:rsidR="00417BF5" w:rsidRDefault="00417BF5" w:rsidP="00417BF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осознание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</w:t>
      </w:r>
      <w:r>
        <w:rPr>
          <w:rFonts w:ascii="Arial" w:hAnsi="Arial" w:cs="Arial"/>
          <w:color w:val="000000"/>
          <w:sz w:val="21"/>
          <w:szCs w:val="21"/>
        </w:rPr>
        <w:lastRenderedPageBreak/>
        <w:t>численности обучающихся, посещающих спортивные секции и спортивно-оздоровительные мероприятия;</w:t>
      </w:r>
    </w:p>
    <w:p w:rsidR="00417BF5" w:rsidRDefault="00417BF5" w:rsidP="00417BF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417BF5" w:rsidRDefault="00417BF5" w:rsidP="00417B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 собственному здоровью.</w:t>
      </w:r>
    </w:p>
    <w:p w:rsidR="00417BF5" w:rsidRPr="00417BF5" w:rsidRDefault="00417BF5" w:rsidP="00417B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 курса «Волейбол»</w:t>
      </w:r>
    </w:p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7 класс</w:t>
      </w:r>
    </w:p>
    <w:tbl>
      <w:tblPr>
        <w:tblW w:w="12038" w:type="dxa"/>
        <w:tblInd w:w="-170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6"/>
        <w:gridCol w:w="5986"/>
        <w:gridCol w:w="5596"/>
      </w:tblGrid>
      <w:tr w:rsidR="00417BF5" w:rsidRPr="00417BF5" w:rsidTr="00417BF5">
        <w:trPr>
          <w:trHeight w:val="392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5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417BF5" w:rsidRPr="00417BF5" w:rsidTr="00417BF5">
        <w:trPr>
          <w:trHeight w:val="377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5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417BF5" w:rsidRPr="00417BF5" w:rsidTr="00417BF5">
        <w:trPr>
          <w:trHeight w:val="377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техники верхней передачи</w:t>
            </w:r>
          </w:p>
        </w:tc>
        <w:tc>
          <w:tcPr>
            <w:tcW w:w="5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417BF5" w:rsidRPr="00417BF5" w:rsidTr="00417BF5">
        <w:trPr>
          <w:trHeight w:val="377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техники нижней передачи</w:t>
            </w:r>
          </w:p>
        </w:tc>
        <w:tc>
          <w:tcPr>
            <w:tcW w:w="5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417BF5" w:rsidRPr="00417BF5" w:rsidTr="00417BF5">
        <w:trPr>
          <w:trHeight w:val="377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Верхняя прямая подача</w:t>
            </w:r>
          </w:p>
        </w:tc>
        <w:tc>
          <w:tcPr>
            <w:tcW w:w="5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17BF5" w:rsidRPr="00417BF5" w:rsidTr="00417BF5">
        <w:trPr>
          <w:trHeight w:val="377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техники приёма мяча с подачи</w:t>
            </w:r>
          </w:p>
        </w:tc>
        <w:tc>
          <w:tcPr>
            <w:tcW w:w="5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17BF5" w:rsidRPr="00417BF5" w:rsidTr="00417BF5">
        <w:trPr>
          <w:trHeight w:val="377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5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17BF5" w:rsidRPr="00417BF5" w:rsidTr="00417BF5">
        <w:trPr>
          <w:trHeight w:val="377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Физическая подготовка в процессе занятия</w:t>
            </w:r>
          </w:p>
        </w:tc>
        <w:tc>
          <w:tcPr>
            <w:tcW w:w="5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7BF5" w:rsidRPr="00417BF5" w:rsidTr="00417BF5">
        <w:trPr>
          <w:trHeight w:val="377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8 класс</w:t>
      </w:r>
    </w:p>
    <w:tbl>
      <w:tblPr>
        <w:tblW w:w="14715" w:type="dxa"/>
        <w:tblInd w:w="-170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8"/>
        <w:gridCol w:w="7354"/>
        <w:gridCol w:w="6883"/>
      </w:tblGrid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техники верхней, нижней передачи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Прямой нападающий удар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верхней прямой подачи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приёма мяча с подачи и в защите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Двусторонняя учебная игра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Одиночное блокирование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Страховка при блокировании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Физическая подготовка в процессе занятия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планирование, 9 класс</w:t>
      </w:r>
    </w:p>
    <w:tbl>
      <w:tblPr>
        <w:tblW w:w="14715" w:type="dxa"/>
        <w:tblInd w:w="-170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8"/>
        <w:gridCol w:w="7354"/>
        <w:gridCol w:w="6883"/>
      </w:tblGrid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Верхняя передача двумя руками в прыжке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Прямой нападающий удар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Верхняя, нижняя передача двумя руками назад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приёма мяча с подачи и в защите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Двусторонняя учебная игра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Одиночное блокирование и страховка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Командные тактические действия в нападении и защите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Физическая подготовка в процессе занятия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7BF5" w:rsidRPr="00417BF5" w:rsidTr="00417BF5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 7 класс</w:t>
      </w:r>
    </w:p>
    <w:tbl>
      <w:tblPr>
        <w:tblW w:w="14715" w:type="dxa"/>
        <w:tblInd w:w="-170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2"/>
        <w:gridCol w:w="8640"/>
        <w:gridCol w:w="5513"/>
      </w:tblGrid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стоек игрока.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перемещений в стойке приставными шагами: правым, левым боком, лицом вперёд.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передачи сверху двумя руками вперёд-вверх (в опорном положении).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верхней передачи мяча у стены.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Эстафеты с различными способами перемещений.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передачи снизу двумя руками над собой.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передачи снизу двумя руками в парах.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11-13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верхней прямой подачи.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Двусторонняя учебная игра.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прямого нападающего удара.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приёма мяча снизу двумя руками.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приём мяча сверху двумя руками.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одиночного блокирования.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Разучивание группового блокирования (вдвоём, втроём).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страховки при блокировании.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индивидуальных</w:t>
            </w:r>
            <w:proofErr w:type="gramEnd"/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тактических действия в нападении, защите.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Разучивание групповых тактических действий в нападении, защите.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Двусторонняя учебная игра.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 8 класс</w:t>
      </w:r>
    </w:p>
    <w:tbl>
      <w:tblPr>
        <w:tblW w:w="14715" w:type="dxa"/>
        <w:tblInd w:w="-170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961"/>
        <w:gridCol w:w="2253"/>
        <w:gridCol w:w="843"/>
      </w:tblGrid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игрока.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Перемещения в стойке приставными шагами: правым, левым боком, лицом вперёд.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передачи сверху двумя руками вперёд-вверх.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Разучивание передачи сверху двумя руками в прыжке (вдоль сетки и через сетку).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передачи снизу двумя руками над собой.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76"/>
              <w:tblW w:w="14715" w:type="dxa"/>
              <w:shd w:val="clear" w:color="auto" w:fill="FFFF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8640"/>
              <w:gridCol w:w="5513"/>
            </w:tblGrid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Кол-во часов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Стойки игрока.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Перемещения в стойке приставными шагами: правым, левым боком, лицом вперёд.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Игры, развивающие физические способности.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Сочетания способов перемещений (бег, остановки, повороты, прыжки вверх).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Совершенствование передачи сверху двумя руками вперёд-вверх.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6-7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Разучивание передачи сверху двумя руками в прыжке (вдоль сетки и через сетку).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Разучивание передачи сверху двумя руками, стоя спиной в направлении передачи.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Передача снизу двумя руками над собой.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Передача снизу двумя руками в парах.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Совершенствование верхней прямой подачи.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12-13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Разучивание подачи в прыжке.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Развитие физических качеств.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Закрепление прямого нападающего удара.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16-17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Разучивание нападающего удара с переводом вправо (влево).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Эстафеты на закрепление и совершенствование технических приёмов и тактических действий.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Приём мяча снизу, сверху двумя руками.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20-21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Закрепление приёма мяча, отражённого сеткой.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22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Игры, развивающие физические способности.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23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Совершенствование одиночного блокирования.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24-25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Совершенствование группового блокирования (вдвоём, втроём).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26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Совершенствование страховки при блокировании.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27-28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Совершенствование </w:t>
                  </w:r>
                  <w:proofErr w:type="gramStart"/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индивидуальных</w:t>
                  </w:r>
                  <w:proofErr w:type="gramEnd"/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тактических действия в нападении, защите.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29-30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Совершенствование групповых тактических действий в нападении, защите.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31-32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Закрепление командных тактических действий в нападении, защите.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33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Судейство учебной игры в волейбол.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417BF5" w:rsidRPr="00417BF5" w:rsidTr="00417BF5">
              <w:tc>
                <w:tcPr>
                  <w:tcW w:w="56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34</w:t>
                  </w:r>
                </w:p>
              </w:tc>
              <w:tc>
                <w:tcPr>
                  <w:tcW w:w="8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Двусторонняя учебная игра.</w:t>
                  </w:r>
                </w:p>
              </w:tc>
              <w:tc>
                <w:tcPr>
                  <w:tcW w:w="55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417BF5" w:rsidRPr="00417BF5" w:rsidRDefault="00417BF5" w:rsidP="00417B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17BF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</w:tbl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ind w:left="-305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Совершенствование передачи снизу двумя руками в парах.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11-12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верхней прямой подачи.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Двусторонняя учебная игра.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физических качеств.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прямого нападающего удара.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 мяча снизу двумя руками.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 мяча сверху двумя руками.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Разучивание приёма мяча, </w:t>
            </w: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отражённого сеткой.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одиночного блокирования.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группового блокирования (вдвоём, втроём).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страховки при блокировании.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27-28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индивидуальных</w:t>
            </w:r>
            <w:proofErr w:type="gramEnd"/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тактических действия в нападении, защите.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групповых тактических действий в нападении, защите.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31-32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Разучивание командных тактических действий в нападении, защите.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Судейство учебной игры в волейбол.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17BF5" w:rsidRPr="00417BF5" w:rsidTr="00417BF5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BF5" w:rsidRPr="00417BF5" w:rsidRDefault="00417BF5" w:rsidP="00417B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Двусторонняя учебная игра.</w:t>
            </w:r>
          </w:p>
        </w:tc>
        <w:tc>
          <w:tcPr>
            <w:tcW w:w="5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BF5" w:rsidRPr="00417BF5" w:rsidRDefault="00417BF5" w:rsidP="00417B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7B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 9 класс</w:t>
      </w:r>
    </w:p>
    <w:p w:rsidR="00417BF5" w:rsidRPr="00417BF5" w:rsidRDefault="00417BF5" w:rsidP="00417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7BF5" w:rsidRPr="00417BF5" w:rsidRDefault="00417BF5">
      <w:pPr>
        <w:rPr>
          <w:rFonts w:ascii="Times New Roman" w:hAnsi="Times New Roman" w:cs="Times New Roman"/>
          <w:sz w:val="28"/>
          <w:szCs w:val="28"/>
        </w:rPr>
      </w:pPr>
    </w:p>
    <w:sectPr w:rsidR="00417BF5" w:rsidRPr="0041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C36"/>
    <w:multiLevelType w:val="multilevel"/>
    <w:tmpl w:val="F8A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3075E"/>
    <w:multiLevelType w:val="multilevel"/>
    <w:tmpl w:val="9014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F66B1"/>
    <w:multiLevelType w:val="multilevel"/>
    <w:tmpl w:val="A51E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40181"/>
    <w:multiLevelType w:val="multilevel"/>
    <w:tmpl w:val="D8C4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32C3E"/>
    <w:multiLevelType w:val="multilevel"/>
    <w:tmpl w:val="249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068B4"/>
    <w:multiLevelType w:val="multilevel"/>
    <w:tmpl w:val="0DBC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0651A"/>
    <w:multiLevelType w:val="multilevel"/>
    <w:tmpl w:val="CE2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657D5"/>
    <w:multiLevelType w:val="multilevel"/>
    <w:tmpl w:val="B032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A04D3"/>
    <w:multiLevelType w:val="multilevel"/>
    <w:tmpl w:val="8CB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A2726"/>
    <w:multiLevelType w:val="multilevel"/>
    <w:tmpl w:val="18BE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F5"/>
    <w:rsid w:val="00417BF5"/>
    <w:rsid w:val="00A27EB3"/>
    <w:rsid w:val="00A569A3"/>
    <w:rsid w:val="00A8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ЗаказБт</dc:creator>
  <cp:lastModifiedBy>ЗаказБт</cp:lastModifiedBy>
  <cp:revision>4</cp:revision>
  <dcterms:created xsi:type="dcterms:W3CDTF">2023-10-25T04:56:00Z</dcterms:created>
  <dcterms:modified xsi:type="dcterms:W3CDTF">2023-10-25T05:29:00Z</dcterms:modified>
</cp:coreProperties>
</file>