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0" w:type="dxa"/>
        <w:tblCellMar>
          <w:top w:w="15" w:type="dxa"/>
          <w:left w:w="15" w:type="dxa"/>
          <w:bottom w:w="15" w:type="dxa"/>
          <w:right w:w="15" w:type="dxa"/>
        </w:tblCellMar>
        <w:tblLook w:val="0600" w:firstRow="0" w:lastRow="0" w:firstColumn="0" w:lastColumn="0" w:noHBand="1" w:noVBand="1"/>
      </w:tblPr>
      <w:tblGrid>
        <w:gridCol w:w="9190"/>
      </w:tblGrid>
      <w:tr w:rsidR="00394594" w:rsidTr="007572BA">
        <w:trPr>
          <w:trHeight w:val="446"/>
        </w:trPr>
        <w:tc>
          <w:tcPr>
            <w:tcW w:w="0" w:type="auto"/>
            <w:tcMar>
              <w:top w:w="75" w:type="dxa"/>
              <w:left w:w="75" w:type="dxa"/>
              <w:bottom w:w="75" w:type="dxa"/>
              <w:right w:w="75" w:type="dxa"/>
            </w:tcMar>
          </w:tcPr>
          <w:p w:rsidR="00394594" w:rsidRPr="007A0161" w:rsidRDefault="007572BA" w:rsidP="007572BA">
            <w:pPr>
              <w:rPr>
                <w:lang w:val="ru-RU"/>
              </w:rPr>
            </w:pPr>
            <w:proofErr w:type="spellStart"/>
            <w:r>
              <w:rPr>
                <w:rFonts w:hAnsi="Times New Roman" w:cs="Times New Roman"/>
                <w:color w:val="000000"/>
                <w:sz w:val="24"/>
                <w:szCs w:val="24"/>
              </w:rPr>
              <w:t>Приложение</w:t>
            </w:r>
            <w:proofErr w:type="spellEnd"/>
            <w:r>
              <w:br/>
            </w:r>
            <w:r>
              <w:rPr>
                <w:rFonts w:hAnsi="Times New Roman" w:cs="Times New Roman"/>
                <w:color w:val="000000"/>
                <w:sz w:val="24"/>
                <w:szCs w:val="24"/>
              </w:rPr>
              <w:t xml:space="preserve">к </w:t>
            </w:r>
            <w:proofErr w:type="spellStart"/>
            <w:r>
              <w:rPr>
                <w:rFonts w:hAnsi="Times New Roman" w:cs="Times New Roman"/>
                <w:color w:val="000000"/>
                <w:sz w:val="24"/>
                <w:szCs w:val="24"/>
              </w:rPr>
              <w:t>приказу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r w:rsidR="007A0161">
              <w:rPr>
                <w:rFonts w:hAnsi="Times New Roman" w:cs="Times New Roman"/>
                <w:color w:val="000000"/>
                <w:sz w:val="24"/>
                <w:szCs w:val="24"/>
                <w:lang w:val="ru-RU"/>
              </w:rPr>
              <w:t>09.01</w:t>
            </w:r>
            <w:r>
              <w:rPr>
                <w:rFonts w:hAnsi="Times New Roman" w:cs="Times New Roman"/>
                <w:color w:val="000000"/>
                <w:sz w:val="24"/>
                <w:szCs w:val="24"/>
              </w:rPr>
              <w:t>.202</w:t>
            </w:r>
            <w:r w:rsidR="007A0161">
              <w:rPr>
                <w:rFonts w:hAnsi="Times New Roman" w:cs="Times New Roman"/>
                <w:color w:val="000000"/>
                <w:sz w:val="24"/>
                <w:szCs w:val="24"/>
                <w:lang w:val="ru-RU"/>
              </w:rPr>
              <w:t>5</w:t>
            </w:r>
            <w:r>
              <w:rPr>
                <w:rFonts w:hAnsi="Times New Roman" w:cs="Times New Roman"/>
                <w:color w:val="000000"/>
                <w:sz w:val="24"/>
                <w:szCs w:val="24"/>
              </w:rPr>
              <w:t xml:space="preserve"> № </w:t>
            </w:r>
            <w:r w:rsidR="004C6AFB">
              <w:rPr>
                <w:rFonts w:hAnsi="Times New Roman" w:cs="Times New Roman"/>
                <w:color w:val="000000"/>
                <w:sz w:val="24"/>
                <w:szCs w:val="24"/>
                <w:lang w:val="ru-RU"/>
              </w:rPr>
              <w:t>1/1</w:t>
            </w:r>
          </w:p>
        </w:tc>
      </w:tr>
    </w:tbl>
    <w:p w:rsidR="00394594" w:rsidRDefault="00394594">
      <w:pPr>
        <w:rPr>
          <w:rFonts w:hAnsi="Times New Roman" w:cs="Times New Roman"/>
          <w:color w:val="000000"/>
          <w:sz w:val="24"/>
          <w:szCs w:val="24"/>
        </w:rPr>
      </w:pPr>
    </w:p>
    <w:p w:rsidR="00394594" w:rsidRPr="007572BA" w:rsidRDefault="007572BA">
      <w:pPr>
        <w:jc w:val="center"/>
        <w:rPr>
          <w:rFonts w:hAnsi="Times New Roman" w:cs="Times New Roman"/>
          <w:color w:val="000000"/>
          <w:sz w:val="32"/>
          <w:szCs w:val="32"/>
          <w:lang w:val="ru-RU"/>
        </w:rPr>
      </w:pPr>
      <w:r w:rsidRPr="007572BA">
        <w:rPr>
          <w:rFonts w:hAnsi="Times New Roman" w:cs="Times New Roman"/>
          <w:b/>
          <w:bCs/>
          <w:color w:val="000000"/>
          <w:sz w:val="32"/>
          <w:szCs w:val="32"/>
          <w:lang w:val="ru-RU"/>
        </w:rPr>
        <w:t>Учетная  политика для целей бухгалтерского учета</w:t>
      </w:r>
    </w:p>
    <w:p w:rsidR="00394594" w:rsidRPr="007572BA" w:rsidRDefault="00394594">
      <w:pPr>
        <w:jc w:val="center"/>
        <w:rPr>
          <w:rFonts w:hAnsi="Times New Roman" w:cs="Times New Roman"/>
          <w:color w:val="000000"/>
          <w:sz w:val="24"/>
          <w:szCs w:val="24"/>
          <w:lang w:val="ru-RU"/>
        </w:rPr>
      </w:pPr>
    </w:p>
    <w:p w:rsidR="00394594" w:rsidRPr="007572BA" w:rsidRDefault="007572BA">
      <w:pPr>
        <w:rPr>
          <w:rFonts w:hAnsi="Times New Roman" w:cs="Times New Roman"/>
          <w:color w:val="000000"/>
          <w:sz w:val="24"/>
          <w:szCs w:val="24"/>
          <w:lang w:val="ru-RU"/>
        </w:rPr>
      </w:pPr>
      <w:proofErr w:type="gramStart"/>
      <w:r w:rsidRPr="007572BA">
        <w:rPr>
          <w:rFonts w:hAnsi="Times New Roman" w:cs="Times New Roman"/>
          <w:color w:val="000000"/>
          <w:sz w:val="24"/>
          <w:szCs w:val="24"/>
          <w:lang w:val="ru-RU"/>
        </w:rPr>
        <w:t>Учетная  политика</w:t>
      </w:r>
      <w:proofErr w:type="gramEnd"/>
      <w:r w:rsidRPr="007572BA">
        <w:rPr>
          <w:rFonts w:hAnsi="Times New Roman" w:cs="Times New Roman"/>
          <w:color w:val="000000"/>
          <w:sz w:val="24"/>
          <w:szCs w:val="24"/>
          <w:lang w:val="ru-RU"/>
        </w:rPr>
        <w:t xml:space="preserve"> </w:t>
      </w:r>
      <w:r>
        <w:rPr>
          <w:rFonts w:hAnsi="Times New Roman" w:cs="Times New Roman"/>
          <w:color w:val="000000"/>
          <w:sz w:val="24"/>
          <w:szCs w:val="24"/>
          <w:lang w:val="ru-RU"/>
        </w:rPr>
        <w:t>МБОУ</w:t>
      </w:r>
      <w:r w:rsidRPr="007572BA">
        <w:rPr>
          <w:rFonts w:hAnsi="Times New Roman" w:cs="Times New Roman"/>
          <w:color w:val="000000"/>
          <w:sz w:val="24"/>
          <w:szCs w:val="24"/>
          <w:lang w:val="ru-RU"/>
        </w:rPr>
        <w:t xml:space="preserve"> «</w:t>
      </w:r>
      <w:proofErr w:type="spellStart"/>
      <w:r w:rsidR="007A0161">
        <w:rPr>
          <w:rFonts w:hAnsi="Times New Roman" w:cs="Times New Roman"/>
          <w:color w:val="000000"/>
          <w:sz w:val="24"/>
          <w:szCs w:val="24"/>
          <w:lang w:val="ru-RU"/>
        </w:rPr>
        <w:t>Нововасильевская</w:t>
      </w:r>
      <w:proofErr w:type="spellEnd"/>
      <w:r w:rsidR="007A0161">
        <w:rPr>
          <w:rFonts w:hAnsi="Times New Roman" w:cs="Times New Roman"/>
          <w:color w:val="000000"/>
          <w:sz w:val="24"/>
          <w:szCs w:val="24"/>
          <w:lang w:val="ru-RU"/>
        </w:rPr>
        <w:t xml:space="preserve"> ООШ</w:t>
      </w:r>
      <w:r w:rsidRPr="007572BA">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7572BA">
        <w:rPr>
          <w:rFonts w:hAnsi="Times New Roman" w:cs="Times New Roman"/>
          <w:color w:val="000000"/>
          <w:sz w:val="24"/>
          <w:szCs w:val="24"/>
          <w:lang w:val="ru-RU"/>
        </w:rPr>
        <w:t>(далее – учреждение) разработана в соответствии:</w:t>
      </w:r>
    </w:p>
    <w:p w:rsidR="00394594" w:rsidRDefault="007572BA">
      <w:pPr>
        <w:numPr>
          <w:ilvl w:val="0"/>
          <w:numId w:val="1"/>
        </w:numPr>
        <w:ind w:left="780" w:right="180"/>
        <w:contextualSpacing/>
        <w:rPr>
          <w:rFonts w:hAnsi="Times New Roman" w:cs="Times New Roman"/>
          <w:color w:val="000000"/>
          <w:sz w:val="24"/>
          <w:szCs w:val="24"/>
        </w:rPr>
      </w:pPr>
      <w:r w:rsidRPr="007572BA">
        <w:rPr>
          <w:rFonts w:hAnsi="Times New Roman" w:cs="Times New Roman"/>
          <w:color w:val="000000"/>
          <w:sz w:val="24"/>
          <w:szCs w:val="24"/>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Единому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 xml:space="preserve"> № 157н);</w:t>
      </w:r>
    </w:p>
    <w:p w:rsidR="00394594" w:rsidRDefault="007572BA">
      <w:pPr>
        <w:numPr>
          <w:ilvl w:val="0"/>
          <w:numId w:val="1"/>
        </w:numPr>
        <w:ind w:left="780" w:right="180"/>
        <w:contextualSpacing/>
        <w:rPr>
          <w:rFonts w:hAnsi="Times New Roman" w:cs="Times New Roman"/>
          <w:color w:val="000000"/>
          <w:sz w:val="24"/>
          <w:szCs w:val="24"/>
        </w:rPr>
      </w:pPr>
      <w:r w:rsidRPr="007572BA">
        <w:rPr>
          <w:rFonts w:hAnsi="Times New Roman" w:cs="Times New Roman"/>
          <w:color w:val="000000"/>
          <w:sz w:val="24"/>
          <w:szCs w:val="24"/>
          <w:lang w:val="ru-RU"/>
        </w:rPr>
        <w:t xml:space="preserve">приказом Минфина от 16.12.2010 № 174н «Об утверждении Плана счетов бухгалтерского учета бюджетных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174н);</w:t>
      </w:r>
    </w:p>
    <w:p w:rsidR="00394594" w:rsidRPr="007572BA" w:rsidRDefault="007572BA">
      <w:pPr>
        <w:numPr>
          <w:ilvl w:val="0"/>
          <w:numId w:val="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приказом Минфина от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394594" w:rsidRPr="007572BA" w:rsidRDefault="007572BA">
      <w:pPr>
        <w:numPr>
          <w:ilvl w:val="0"/>
          <w:numId w:val="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394594" w:rsidRDefault="007572BA">
      <w:pPr>
        <w:numPr>
          <w:ilvl w:val="0"/>
          <w:numId w:val="1"/>
        </w:numPr>
        <w:ind w:left="780" w:right="180"/>
        <w:contextualSpacing/>
        <w:rPr>
          <w:rFonts w:hAnsi="Times New Roman" w:cs="Times New Roman"/>
          <w:color w:val="000000"/>
          <w:sz w:val="24"/>
          <w:szCs w:val="24"/>
        </w:rPr>
      </w:pPr>
      <w:r w:rsidRPr="007572BA">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394594" w:rsidRPr="007572BA" w:rsidRDefault="007572BA">
      <w:pPr>
        <w:numPr>
          <w:ilvl w:val="0"/>
          <w:numId w:val="1"/>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w:t>
      </w:r>
      <w:r>
        <w:rPr>
          <w:rFonts w:hAnsi="Times New Roman" w:cs="Times New Roman"/>
          <w:color w:val="000000"/>
          <w:sz w:val="24"/>
          <w:szCs w:val="24"/>
        </w:rPr>
        <w:t> </w:t>
      </w:r>
      <w:r w:rsidRPr="007572BA">
        <w:rPr>
          <w:rFonts w:hAnsi="Times New Roman" w:cs="Times New Roman"/>
          <w:color w:val="000000"/>
          <w:sz w:val="24"/>
          <w:szCs w:val="24"/>
          <w:lang w:val="ru-RU"/>
        </w:rPr>
        <w:t>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w:t>
      </w:r>
      <w:r>
        <w:rPr>
          <w:rFonts w:hAnsi="Times New Roman" w:cs="Times New Roman"/>
          <w:color w:val="000000"/>
          <w:sz w:val="24"/>
          <w:szCs w:val="24"/>
        </w:rPr>
        <w:t> </w:t>
      </w:r>
      <w:r w:rsidRPr="007572BA">
        <w:rPr>
          <w:rFonts w:hAnsi="Times New Roman" w:cs="Times New Roman"/>
          <w:color w:val="000000"/>
          <w:sz w:val="24"/>
          <w:szCs w:val="24"/>
          <w:lang w:val="ru-RU"/>
        </w:rPr>
        <w:t>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w:t>
      </w:r>
      <w:r>
        <w:rPr>
          <w:rFonts w:hAnsi="Times New Roman" w:cs="Times New Roman"/>
          <w:color w:val="000000"/>
          <w:sz w:val="24"/>
          <w:szCs w:val="24"/>
        </w:rPr>
        <w:t> </w:t>
      </w:r>
      <w:r w:rsidRPr="007572BA">
        <w:rPr>
          <w:rFonts w:hAnsi="Times New Roman" w:cs="Times New Roman"/>
          <w:color w:val="000000"/>
          <w:sz w:val="24"/>
          <w:szCs w:val="24"/>
          <w:lang w:val="ru-RU"/>
        </w:rPr>
        <w:t>СГС «Нематериальные активы», СГС «Затраты по заимствованиям», СГС «Совместная деятельность»,</w:t>
      </w:r>
      <w:r>
        <w:rPr>
          <w:rFonts w:hAnsi="Times New Roman" w:cs="Times New Roman"/>
          <w:color w:val="000000"/>
          <w:sz w:val="24"/>
          <w:szCs w:val="24"/>
        </w:rPr>
        <w:t> </w:t>
      </w:r>
      <w:r w:rsidRPr="007572BA">
        <w:rPr>
          <w:rFonts w:hAnsi="Times New Roman" w:cs="Times New Roman"/>
          <w:color w:val="000000"/>
          <w:sz w:val="24"/>
          <w:szCs w:val="24"/>
          <w:lang w:val="ru-RU"/>
        </w:rPr>
        <w:t>СГС «Выплаты персоналу»),</w:t>
      </w:r>
      <w:r>
        <w:rPr>
          <w:rFonts w:hAnsi="Times New Roman" w:cs="Times New Roman"/>
          <w:color w:val="000000"/>
          <w:sz w:val="24"/>
          <w:szCs w:val="24"/>
        </w:rPr>
        <w:t> </w:t>
      </w:r>
      <w:r w:rsidRPr="007572BA">
        <w:rPr>
          <w:rFonts w:hAnsi="Times New Roman" w:cs="Times New Roman"/>
          <w:color w:val="000000"/>
          <w:sz w:val="24"/>
          <w:szCs w:val="24"/>
          <w:lang w:val="ru-RU"/>
        </w:rPr>
        <w:t>от 30.06.2020 № 129н</w:t>
      </w:r>
      <w:r>
        <w:rPr>
          <w:rFonts w:hAnsi="Times New Roman" w:cs="Times New Roman"/>
          <w:color w:val="000000"/>
          <w:sz w:val="24"/>
          <w:szCs w:val="24"/>
        </w:rPr>
        <w:t> </w:t>
      </w:r>
      <w:r w:rsidRPr="007572BA">
        <w:rPr>
          <w:rFonts w:hAnsi="Times New Roman" w:cs="Times New Roman"/>
          <w:color w:val="000000"/>
          <w:sz w:val="24"/>
          <w:szCs w:val="24"/>
          <w:lang w:val="ru-RU"/>
        </w:rPr>
        <w:t>(далее – СГС «Финансовые инструменты»).</w:t>
      </w:r>
    </w:p>
    <w:p w:rsidR="00394594" w:rsidRDefault="007572BA">
      <w:pPr>
        <w:rPr>
          <w:rFonts w:hAnsi="Times New Roman" w:cs="Times New Roman"/>
          <w:color w:val="000000"/>
          <w:sz w:val="24"/>
          <w:szCs w:val="24"/>
        </w:rPr>
      </w:pPr>
      <w:r w:rsidRPr="007572BA">
        <w:rPr>
          <w:rFonts w:hAnsi="Times New Roman" w:cs="Times New Roman"/>
          <w:color w:val="000000"/>
          <w:sz w:val="24"/>
          <w:szCs w:val="24"/>
          <w:lang w:val="ru-RU"/>
        </w:rPr>
        <w:lastRenderedPageBreak/>
        <w:t xml:space="preserve">В части исполнения полномочий получателя бюджетных средств учреждение ведет учет в соответствии с приказом Минфина от 06.12.2010 №162н «Об утверждении плана счетов бюджетного учета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162н).</w:t>
      </w:r>
    </w:p>
    <w:p w:rsidR="00394594" w:rsidRDefault="00394594">
      <w:pPr>
        <w:rPr>
          <w:rFonts w:hAnsi="Times New Roman" w:cs="Times New Roman"/>
          <w:color w:val="000000"/>
          <w:sz w:val="24"/>
          <w:szCs w:val="24"/>
        </w:rPr>
      </w:pPr>
    </w:p>
    <w:p w:rsidR="00394594" w:rsidRDefault="007572BA">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1756"/>
        <w:gridCol w:w="7255"/>
      </w:tblGrid>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394594" w:rsidRPr="007A01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color w:val="000000"/>
                <w:sz w:val="24"/>
                <w:szCs w:val="24"/>
              </w:rPr>
              <w:t>Учреждение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lang w:val="ru-RU"/>
              </w:rPr>
            </w:pPr>
            <w:proofErr w:type="spellStart"/>
            <w:r>
              <w:rPr>
                <w:rFonts w:hAnsi="Times New Roman" w:cs="Times New Roman"/>
                <w:color w:val="000000"/>
                <w:sz w:val="24"/>
                <w:szCs w:val="24"/>
                <w:lang w:val="ru-RU"/>
              </w:rPr>
              <w:t>МБОУ</w:t>
            </w:r>
            <w:r w:rsidRPr="007572BA">
              <w:rPr>
                <w:rFonts w:hAnsi="Times New Roman" w:cs="Times New Roman"/>
                <w:color w:val="000000"/>
                <w:sz w:val="24"/>
                <w:szCs w:val="24"/>
                <w:lang w:val="ru-RU"/>
              </w:rPr>
              <w:t>«</w:t>
            </w:r>
            <w:r w:rsidR="007A0161">
              <w:rPr>
                <w:rFonts w:hAnsi="Times New Roman" w:cs="Times New Roman"/>
                <w:color w:val="000000"/>
                <w:sz w:val="24"/>
                <w:szCs w:val="24"/>
                <w:lang w:val="ru-RU"/>
              </w:rPr>
              <w:t>Нововасильевская</w:t>
            </w:r>
            <w:proofErr w:type="spellEnd"/>
            <w:r w:rsidR="007A0161">
              <w:rPr>
                <w:rFonts w:hAnsi="Times New Roman" w:cs="Times New Roman"/>
                <w:color w:val="000000"/>
                <w:sz w:val="24"/>
                <w:szCs w:val="24"/>
                <w:lang w:val="ru-RU"/>
              </w:rPr>
              <w:t xml:space="preserve"> ООШ</w:t>
            </w:r>
            <w:r>
              <w:rPr>
                <w:rFonts w:hAnsi="Times New Roman" w:cs="Times New Roman"/>
                <w:color w:val="000000"/>
                <w:sz w:val="24"/>
                <w:szCs w:val="24"/>
                <w:lang w:val="ru-RU"/>
              </w:rPr>
              <w:t>»</w:t>
            </w:r>
          </w:p>
        </w:tc>
      </w:tr>
      <w:tr w:rsidR="00394594" w:rsidRPr="004C6A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lang w:val="ru-RU"/>
              </w:rPr>
            </w:pPr>
            <w:r w:rsidRPr="007572BA">
              <w:rPr>
                <w:rFonts w:hAnsi="Times New Roman" w:cs="Times New Roman"/>
                <w:color w:val="000000"/>
                <w:sz w:val="24"/>
                <w:szCs w:val="24"/>
                <w:lang w:val="ru-RU"/>
              </w:rPr>
              <w:t>1–17-е разряды номера счета в соответствии с Рабочим планом счетов</w:t>
            </w:r>
          </w:p>
        </w:tc>
      </w:tr>
      <w:tr w:rsidR="00394594" w:rsidRPr="004C6A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lang w:val="ru-RU"/>
              </w:rPr>
            </w:pPr>
            <w:r w:rsidRPr="007572BA">
              <w:rPr>
                <w:rFonts w:hAnsi="Times New Roman" w:cs="Times New Roman"/>
                <w:color w:val="000000"/>
                <w:sz w:val="24"/>
                <w:szCs w:val="24"/>
                <w:lang w:val="ru-RU"/>
              </w:rPr>
              <w:t>В зависимости от того, в каком разряде номера счета бухучета стоит обозначение:</w:t>
            </w:r>
            <w:r w:rsidRPr="007572BA">
              <w:rPr>
                <w:lang w:val="ru-RU"/>
              </w:rPr>
              <w:br/>
            </w:r>
            <w:r w:rsidRPr="007572BA">
              <w:rPr>
                <w:rFonts w:hAnsi="Times New Roman" w:cs="Times New Roman"/>
                <w:color w:val="000000"/>
                <w:sz w:val="24"/>
                <w:szCs w:val="24"/>
                <w:lang w:val="ru-RU"/>
              </w:rPr>
              <w:t>– 18-й разряд – код вида финансового обеспечения (деятельности);</w:t>
            </w:r>
            <w:r w:rsidRPr="007572BA">
              <w:rPr>
                <w:lang w:val="ru-RU"/>
              </w:rPr>
              <w:br/>
            </w:r>
            <w:r w:rsidRPr="007572BA">
              <w:rPr>
                <w:rFonts w:hAnsi="Times New Roman" w:cs="Times New Roman"/>
                <w:color w:val="000000"/>
                <w:sz w:val="24"/>
                <w:szCs w:val="24"/>
                <w:lang w:val="ru-RU"/>
              </w:rPr>
              <w:t>– 26-й разряд – соответствующая подстатья КОСГУ</w:t>
            </w:r>
          </w:p>
        </w:tc>
      </w:tr>
    </w:tbl>
    <w:p w:rsidR="00394594" w:rsidRPr="007572BA" w:rsidRDefault="00394594">
      <w:pPr>
        <w:rPr>
          <w:rFonts w:hAnsi="Times New Roman" w:cs="Times New Roman"/>
          <w:color w:val="000000"/>
          <w:sz w:val="24"/>
          <w:szCs w:val="24"/>
          <w:lang w:val="ru-RU"/>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4C6AFB" w:rsidRDefault="004C6AFB">
      <w:pPr>
        <w:spacing w:line="600" w:lineRule="atLeast"/>
        <w:rPr>
          <w:b/>
          <w:bCs/>
          <w:color w:val="252525"/>
          <w:spacing w:val="-2"/>
          <w:sz w:val="48"/>
          <w:szCs w:val="48"/>
        </w:rPr>
      </w:pPr>
    </w:p>
    <w:p w:rsidR="00394594" w:rsidRPr="007572BA" w:rsidRDefault="007572BA">
      <w:pPr>
        <w:spacing w:line="600" w:lineRule="atLeast"/>
        <w:rPr>
          <w:b/>
          <w:bCs/>
          <w:color w:val="252525"/>
          <w:spacing w:val="-2"/>
          <w:sz w:val="48"/>
          <w:szCs w:val="48"/>
          <w:lang w:val="ru-RU"/>
        </w:rPr>
      </w:pPr>
      <w:r>
        <w:rPr>
          <w:b/>
          <w:bCs/>
          <w:color w:val="252525"/>
          <w:spacing w:val="-2"/>
          <w:sz w:val="48"/>
          <w:szCs w:val="48"/>
        </w:rPr>
        <w:lastRenderedPageBreak/>
        <w:t>I</w:t>
      </w:r>
      <w:r w:rsidRPr="007572BA">
        <w:rPr>
          <w:b/>
          <w:bCs/>
          <w:color w:val="252525"/>
          <w:spacing w:val="-2"/>
          <w:sz w:val="48"/>
          <w:szCs w:val="48"/>
          <w:lang w:val="ru-RU"/>
        </w:rPr>
        <w:t xml:space="preserve"> </w:t>
      </w:r>
      <w:bookmarkStart w:id="0" w:name="_GoBack"/>
      <w:bookmarkEnd w:id="0"/>
      <w:r w:rsidRPr="007572BA">
        <w:rPr>
          <w:b/>
          <w:bCs/>
          <w:color w:val="252525"/>
          <w:spacing w:val="-2"/>
          <w:sz w:val="48"/>
          <w:szCs w:val="48"/>
          <w:lang w:val="ru-RU"/>
        </w:rPr>
        <w:t>. Общие положения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 Бухгалтерский учет ведет  главны</w:t>
      </w:r>
      <w:r>
        <w:rPr>
          <w:rFonts w:hAnsi="Times New Roman" w:cs="Times New Roman"/>
          <w:color w:val="000000"/>
          <w:sz w:val="24"/>
          <w:szCs w:val="24"/>
          <w:lang w:val="ru-RU"/>
        </w:rPr>
        <w:t>й</w:t>
      </w:r>
      <w:r w:rsidRPr="007572BA">
        <w:rPr>
          <w:rFonts w:hAnsi="Times New Roman" w:cs="Times New Roman"/>
          <w:color w:val="000000"/>
          <w:sz w:val="24"/>
          <w:szCs w:val="24"/>
          <w:lang w:val="ru-RU"/>
        </w:rPr>
        <w:t xml:space="preserve"> бухгалтер. </w:t>
      </w:r>
      <w:r>
        <w:rPr>
          <w:rFonts w:hAnsi="Times New Roman" w:cs="Times New Roman"/>
          <w:color w:val="000000"/>
          <w:sz w:val="24"/>
          <w:szCs w:val="24"/>
          <w:lang w:val="ru-RU"/>
        </w:rPr>
        <w:t>Главный бухгалтер</w:t>
      </w:r>
      <w:r w:rsidRPr="007572BA">
        <w:rPr>
          <w:rFonts w:hAnsi="Times New Roman" w:cs="Times New Roman"/>
          <w:color w:val="000000"/>
          <w:sz w:val="24"/>
          <w:szCs w:val="24"/>
          <w:lang w:val="ru-RU"/>
        </w:rPr>
        <w:t xml:space="preserve"> руководству</w:t>
      </w:r>
      <w:r>
        <w:rPr>
          <w:rFonts w:hAnsi="Times New Roman" w:cs="Times New Roman"/>
          <w:color w:val="000000"/>
          <w:sz w:val="24"/>
          <w:szCs w:val="24"/>
          <w:lang w:val="ru-RU"/>
        </w:rPr>
        <w:t>е</w:t>
      </w:r>
      <w:r w:rsidRPr="007572BA">
        <w:rPr>
          <w:rFonts w:hAnsi="Times New Roman" w:cs="Times New Roman"/>
          <w:color w:val="000000"/>
          <w:sz w:val="24"/>
          <w:szCs w:val="24"/>
          <w:lang w:val="ru-RU"/>
        </w:rPr>
        <w:t>тся в работе положением о бухгалтерии, должностн</w:t>
      </w:r>
      <w:r>
        <w:rPr>
          <w:rFonts w:hAnsi="Times New Roman" w:cs="Times New Roman"/>
          <w:color w:val="000000"/>
          <w:sz w:val="24"/>
          <w:szCs w:val="24"/>
          <w:lang w:val="ru-RU"/>
        </w:rPr>
        <w:t>ой</w:t>
      </w:r>
      <w:r w:rsidRPr="007572BA">
        <w:rPr>
          <w:rFonts w:hAnsi="Times New Roman" w:cs="Times New Roman"/>
          <w:color w:val="000000"/>
          <w:sz w:val="24"/>
          <w:szCs w:val="24"/>
          <w:lang w:val="ru-RU"/>
        </w:rPr>
        <w:t xml:space="preserve"> инструкци</w:t>
      </w:r>
      <w:r>
        <w:rPr>
          <w:rFonts w:hAnsi="Times New Roman" w:cs="Times New Roman"/>
          <w:color w:val="000000"/>
          <w:sz w:val="24"/>
          <w:szCs w:val="24"/>
          <w:lang w:val="ru-RU"/>
        </w:rPr>
        <w:t>ей</w:t>
      </w:r>
      <w:r w:rsidRPr="007572BA">
        <w:rPr>
          <w:rFonts w:hAnsi="Times New Roman" w:cs="Times New Roman"/>
          <w:color w:val="000000"/>
          <w:sz w:val="24"/>
          <w:szCs w:val="24"/>
          <w:lang w:val="ru-RU"/>
        </w:rPr>
        <w:t>.</w:t>
      </w:r>
      <w:r w:rsidRPr="007572BA">
        <w:rPr>
          <w:lang w:val="ru-RU"/>
        </w:rPr>
        <w:br/>
      </w:r>
      <w:r w:rsidRPr="007572BA">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r w:rsidRPr="007572BA">
        <w:rPr>
          <w:lang w:val="ru-RU"/>
        </w:rPr>
        <w:br/>
      </w:r>
      <w:r w:rsidRPr="007572BA">
        <w:rPr>
          <w:rFonts w:hAnsi="Times New Roman" w:cs="Times New Roman"/>
          <w:color w:val="000000"/>
          <w:sz w:val="24"/>
          <w:szCs w:val="24"/>
          <w:lang w:val="ru-RU"/>
        </w:rPr>
        <w:t>Основание: часть 3 статьи 7 Закона от 06.12.2011 № 402-ФЗ, пункт 4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 Бухгалтерский учет в учреждени</w:t>
      </w:r>
      <w:r>
        <w:rPr>
          <w:rFonts w:hAnsi="Times New Roman" w:cs="Times New Roman"/>
          <w:color w:val="000000"/>
          <w:sz w:val="24"/>
          <w:szCs w:val="24"/>
          <w:lang w:val="ru-RU"/>
        </w:rPr>
        <w:t>и</w:t>
      </w:r>
      <w:r w:rsidRPr="007572BA">
        <w:rPr>
          <w:rFonts w:hAnsi="Times New Roman" w:cs="Times New Roman"/>
          <w:color w:val="000000"/>
          <w:sz w:val="24"/>
          <w:szCs w:val="24"/>
          <w:lang w:val="ru-RU"/>
        </w:rPr>
        <w:t>, име</w:t>
      </w:r>
      <w:r>
        <w:rPr>
          <w:rFonts w:hAnsi="Times New Roman" w:cs="Times New Roman"/>
          <w:color w:val="000000"/>
          <w:sz w:val="24"/>
          <w:szCs w:val="24"/>
          <w:lang w:val="ru-RU"/>
        </w:rPr>
        <w:t>ет</w:t>
      </w:r>
      <w:r w:rsidRPr="007572BA">
        <w:rPr>
          <w:rFonts w:hAnsi="Times New Roman" w:cs="Times New Roman"/>
          <w:color w:val="000000"/>
          <w:sz w:val="24"/>
          <w:szCs w:val="24"/>
          <w:lang w:val="ru-RU"/>
        </w:rPr>
        <w:t xml:space="preserve"> лицевые</w:t>
      </w:r>
      <w:r>
        <w:rPr>
          <w:rFonts w:hAnsi="Times New Roman" w:cs="Times New Roman"/>
          <w:color w:val="000000"/>
          <w:sz w:val="24"/>
          <w:szCs w:val="24"/>
        </w:rPr>
        <w:t> </w:t>
      </w:r>
      <w:r w:rsidRPr="007572BA">
        <w:rPr>
          <w:rFonts w:hAnsi="Times New Roman" w:cs="Times New Roman"/>
          <w:color w:val="000000"/>
          <w:sz w:val="24"/>
          <w:szCs w:val="24"/>
          <w:lang w:val="ru-RU"/>
        </w:rPr>
        <w:t>счета в территориальных органах Федерального казначейства</w:t>
      </w:r>
      <w:r>
        <w:rPr>
          <w:rFonts w:hAnsi="Times New Roman" w:cs="Times New Roman"/>
          <w:color w:val="000000"/>
          <w:sz w:val="24"/>
          <w:szCs w:val="24"/>
          <w:lang w:val="ru-RU"/>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3. В учреждении действуют постоянные комиссии:</w:t>
      </w:r>
    </w:p>
    <w:p w:rsidR="00394594" w:rsidRPr="007572BA" w:rsidRDefault="007572BA">
      <w:pPr>
        <w:numPr>
          <w:ilvl w:val="0"/>
          <w:numId w:val="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комиссия по поступлению и выбытию активов (</w:t>
      </w:r>
      <w:r w:rsidRPr="00073EF7">
        <w:rPr>
          <w:rFonts w:hAnsi="Times New Roman" w:cs="Times New Roman"/>
          <w:color w:val="000000"/>
          <w:sz w:val="24"/>
          <w:szCs w:val="24"/>
          <w:highlight w:val="yellow"/>
          <w:lang w:val="ru-RU"/>
        </w:rPr>
        <w:t>приложение 1);</w:t>
      </w:r>
    </w:p>
    <w:p w:rsidR="00394594" w:rsidRDefault="007572BA">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комиссия</w:t>
      </w:r>
      <w:proofErr w:type="spellEnd"/>
      <w:r>
        <w:rPr>
          <w:rFonts w:hAnsi="Times New Roman" w:cs="Times New Roman"/>
          <w:color w:val="000000"/>
          <w:sz w:val="24"/>
          <w:szCs w:val="24"/>
        </w:rPr>
        <w:t xml:space="preserve"> (</w:t>
      </w:r>
      <w:proofErr w:type="spellStart"/>
      <w:r w:rsidRPr="00073EF7">
        <w:rPr>
          <w:rFonts w:hAnsi="Times New Roman" w:cs="Times New Roman"/>
          <w:color w:val="000000"/>
          <w:sz w:val="24"/>
          <w:szCs w:val="24"/>
          <w:highlight w:val="yellow"/>
        </w:rPr>
        <w:t>приложение</w:t>
      </w:r>
      <w:proofErr w:type="spellEnd"/>
      <w:r w:rsidRPr="00073EF7">
        <w:rPr>
          <w:rFonts w:hAnsi="Times New Roman" w:cs="Times New Roman"/>
          <w:color w:val="000000"/>
          <w:sz w:val="24"/>
          <w:szCs w:val="24"/>
          <w:highlight w:val="yellow"/>
        </w:rPr>
        <w:t xml:space="preserve"> </w:t>
      </w:r>
      <w:r w:rsidR="00D63639">
        <w:rPr>
          <w:rFonts w:hAnsi="Times New Roman" w:cs="Times New Roman"/>
          <w:color w:val="000000"/>
          <w:sz w:val="24"/>
          <w:szCs w:val="24"/>
          <w:highlight w:val="yellow"/>
          <w:lang w:val="ru-RU"/>
        </w:rPr>
        <w:t>1</w:t>
      </w:r>
      <w:r w:rsidRPr="00073EF7">
        <w:rPr>
          <w:rFonts w:hAnsi="Times New Roman" w:cs="Times New Roman"/>
          <w:color w:val="000000"/>
          <w:sz w:val="24"/>
          <w:szCs w:val="24"/>
          <w:highlight w:val="yellow"/>
        </w:rPr>
        <w:t>);</w:t>
      </w:r>
    </w:p>
    <w:p w:rsidR="00394594" w:rsidRDefault="007572BA">
      <w:pPr>
        <w:numPr>
          <w:ilvl w:val="0"/>
          <w:numId w:val="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комиссия по проверке показаний одометров автотранспорта (</w:t>
      </w:r>
      <w:r w:rsidRPr="00073EF7">
        <w:rPr>
          <w:rFonts w:hAnsi="Times New Roman" w:cs="Times New Roman"/>
          <w:color w:val="000000"/>
          <w:sz w:val="24"/>
          <w:szCs w:val="24"/>
          <w:highlight w:val="yellow"/>
          <w:lang w:val="ru-RU"/>
        </w:rPr>
        <w:t xml:space="preserve">приложение </w:t>
      </w:r>
      <w:r w:rsidR="00D63639">
        <w:rPr>
          <w:rFonts w:hAnsi="Times New Roman" w:cs="Times New Roman"/>
          <w:color w:val="000000"/>
          <w:sz w:val="24"/>
          <w:szCs w:val="24"/>
          <w:highlight w:val="yellow"/>
          <w:lang w:val="ru-RU"/>
        </w:rPr>
        <w:t>2</w:t>
      </w:r>
      <w:r w:rsidRPr="00073EF7">
        <w:rPr>
          <w:rFonts w:hAnsi="Times New Roman" w:cs="Times New Roman"/>
          <w:color w:val="000000"/>
          <w:sz w:val="24"/>
          <w:szCs w:val="24"/>
          <w:highlight w:val="yellow"/>
          <w:lang w:val="ru-RU"/>
        </w:rPr>
        <w:t>);</w:t>
      </w:r>
    </w:p>
    <w:p w:rsidR="007572BA" w:rsidRPr="007572BA" w:rsidRDefault="007572BA">
      <w:pPr>
        <w:numPr>
          <w:ilvl w:val="0"/>
          <w:numId w:val="2"/>
        </w:numPr>
        <w:ind w:left="780" w:right="180"/>
        <w:contextualSpacing/>
        <w:rPr>
          <w:rFonts w:hAnsi="Times New Roman" w:cs="Times New Roman"/>
          <w:color w:val="000000"/>
          <w:sz w:val="24"/>
          <w:szCs w:val="24"/>
          <w:lang w:val="ru-RU"/>
        </w:rPr>
      </w:pP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 Учреждение публикует основные положения учетной политики на своем официальном сайте путем размещения копий документов учетной политики.</w:t>
      </w:r>
      <w:r w:rsidRPr="007572BA">
        <w:rPr>
          <w:lang w:val="ru-RU"/>
        </w:rPr>
        <w:br/>
      </w:r>
      <w:r w:rsidRPr="007572BA">
        <w:rPr>
          <w:rFonts w:hAnsi="Times New Roman" w:cs="Times New Roman"/>
          <w:color w:val="000000"/>
          <w:sz w:val="24"/>
          <w:szCs w:val="24"/>
          <w:lang w:val="ru-RU"/>
        </w:rPr>
        <w:t>Основание: пункт 9 СГС «Учетная политика, оценочные значения и ошибки».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w:t>
      </w:r>
      <w:r>
        <w:rPr>
          <w:rFonts w:hAnsi="Times New Roman" w:cs="Times New Roman"/>
          <w:color w:val="000000"/>
          <w:sz w:val="24"/>
          <w:szCs w:val="24"/>
        </w:rPr>
        <w:t> </w:t>
      </w:r>
      <w:r w:rsidRPr="007572BA">
        <w:rPr>
          <w:rFonts w:hAnsi="Times New Roman" w:cs="Times New Roman"/>
          <w:color w:val="000000"/>
          <w:sz w:val="24"/>
          <w:szCs w:val="24"/>
          <w:lang w:val="ru-RU"/>
        </w:rPr>
        <w:t>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Pr="007572BA">
        <w:rPr>
          <w:lang w:val="ru-RU"/>
        </w:rPr>
        <w:br/>
      </w:r>
      <w:r w:rsidRPr="007572BA">
        <w:rPr>
          <w:rFonts w:hAnsi="Times New Roman" w:cs="Times New Roman"/>
          <w:color w:val="000000"/>
          <w:sz w:val="24"/>
          <w:szCs w:val="24"/>
          <w:lang w:val="ru-RU"/>
        </w:rPr>
        <w:t>Основание: пункты 17, 20, 32 СГС «Учетная политика, оценочные значения и ошибки».</w:t>
      </w:r>
    </w:p>
    <w:p w:rsidR="00394594" w:rsidRPr="007572BA" w:rsidRDefault="007572BA">
      <w:pPr>
        <w:spacing w:line="600" w:lineRule="atLeast"/>
        <w:rPr>
          <w:b/>
          <w:bCs/>
          <w:color w:val="252525"/>
          <w:spacing w:val="-2"/>
          <w:sz w:val="48"/>
          <w:szCs w:val="48"/>
          <w:lang w:val="ru-RU"/>
        </w:rPr>
      </w:pPr>
      <w:r>
        <w:rPr>
          <w:b/>
          <w:bCs/>
          <w:color w:val="252525"/>
          <w:spacing w:val="-2"/>
          <w:sz w:val="48"/>
          <w:szCs w:val="48"/>
        </w:rPr>
        <w:t>II</w:t>
      </w:r>
      <w:r w:rsidRPr="007572BA">
        <w:rPr>
          <w:b/>
          <w:bCs/>
          <w:color w:val="252525"/>
          <w:spacing w:val="-2"/>
          <w:sz w:val="48"/>
          <w:szCs w:val="48"/>
          <w:lang w:val="ru-RU"/>
        </w:rPr>
        <w:t xml:space="preserve">. Технология </w:t>
      </w:r>
    </w:p>
    <w:p w:rsidR="00394594" w:rsidRPr="007572BA" w:rsidRDefault="007572BA">
      <w:pPr>
        <w:spacing w:line="600" w:lineRule="atLeast"/>
        <w:rPr>
          <w:b/>
          <w:bCs/>
          <w:color w:val="252525"/>
          <w:spacing w:val="-2"/>
          <w:sz w:val="48"/>
          <w:szCs w:val="48"/>
          <w:lang w:val="ru-RU"/>
        </w:rPr>
      </w:pPr>
      <w:r w:rsidRPr="007572BA">
        <w:rPr>
          <w:b/>
          <w:bCs/>
          <w:color w:val="252525"/>
          <w:spacing w:val="-2"/>
          <w:sz w:val="48"/>
          <w:szCs w:val="48"/>
          <w:lang w:val="ru-RU"/>
        </w:rPr>
        <w:t xml:space="preserve"> обработки учетной информации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 Бухгалтерский учет ведется в электронном виде с применением программных продуктов «</w:t>
      </w:r>
      <w:r w:rsidR="00073EF7">
        <w:rPr>
          <w:rFonts w:hAnsi="Times New Roman" w:cs="Times New Roman"/>
          <w:color w:val="000000"/>
          <w:sz w:val="24"/>
          <w:szCs w:val="24"/>
          <w:lang w:val="ru-RU"/>
        </w:rPr>
        <w:t>1С Предприятие Бухгалтерия государственного учреждения</w:t>
      </w:r>
      <w:r w:rsidRPr="007572BA">
        <w:rPr>
          <w:rFonts w:hAnsi="Times New Roman" w:cs="Times New Roman"/>
          <w:color w:val="000000"/>
          <w:sz w:val="24"/>
          <w:szCs w:val="24"/>
          <w:lang w:val="ru-RU"/>
        </w:rPr>
        <w:t>», «</w:t>
      </w:r>
      <w:r w:rsidR="00073EF7">
        <w:rPr>
          <w:rFonts w:hAnsi="Times New Roman" w:cs="Times New Roman"/>
          <w:color w:val="000000"/>
          <w:sz w:val="24"/>
          <w:szCs w:val="24"/>
          <w:lang w:val="ru-RU"/>
        </w:rPr>
        <w:t>1С Предприятие расчет заработной платы КАМИН</w:t>
      </w:r>
      <w:r w:rsidRPr="007572BA">
        <w:rPr>
          <w:rFonts w:hAnsi="Times New Roman" w:cs="Times New Roman"/>
          <w:color w:val="000000"/>
          <w:sz w:val="24"/>
          <w:szCs w:val="24"/>
          <w:lang w:val="ru-RU"/>
        </w:rPr>
        <w:t>».</w:t>
      </w:r>
      <w:r w:rsidRPr="007572BA">
        <w:rPr>
          <w:lang w:val="ru-RU"/>
        </w:rPr>
        <w:br/>
      </w:r>
      <w:r w:rsidRPr="007572BA">
        <w:rPr>
          <w:rFonts w:hAnsi="Times New Roman" w:cs="Times New Roman"/>
          <w:color w:val="000000"/>
          <w:sz w:val="24"/>
          <w:szCs w:val="24"/>
          <w:lang w:val="ru-RU"/>
        </w:rPr>
        <w:t>Основание: пункт 6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394594" w:rsidRPr="007572BA" w:rsidRDefault="007572BA">
      <w:pPr>
        <w:numPr>
          <w:ilvl w:val="0"/>
          <w:numId w:val="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rsidR="00394594" w:rsidRDefault="007572BA">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rsidR="00394594" w:rsidRDefault="007572BA">
      <w:pPr>
        <w:numPr>
          <w:ilvl w:val="0"/>
          <w:numId w:val="3"/>
        </w:numPr>
        <w:ind w:left="780" w:right="180"/>
        <w:contextualSpacing/>
        <w:rPr>
          <w:rFonts w:hAnsi="Times New Roman" w:cs="Times New Roman"/>
          <w:color w:val="000000"/>
          <w:sz w:val="24"/>
          <w:szCs w:val="24"/>
        </w:rPr>
      </w:pPr>
      <w:r w:rsidRPr="007572BA">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394594" w:rsidRPr="007572BA" w:rsidRDefault="007572BA">
      <w:pPr>
        <w:numPr>
          <w:ilvl w:val="0"/>
          <w:numId w:val="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передача отчетности в отделение Пенсионного фонда;</w:t>
      </w:r>
    </w:p>
    <w:p w:rsidR="00394594" w:rsidRPr="007572BA" w:rsidRDefault="007572BA">
      <w:pPr>
        <w:numPr>
          <w:ilvl w:val="0"/>
          <w:numId w:val="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7572BA">
        <w:rPr>
          <w:rFonts w:hAnsi="Times New Roman" w:cs="Times New Roman"/>
          <w:color w:val="000000"/>
          <w:sz w:val="24"/>
          <w:szCs w:val="24"/>
          <w:lang w:val="ru-RU"/>
        </w:rPr>
        <w:t>.</w:t>
      </w:r>
      <w:proofErr w:type="spellStart"/>
      <w:r>
        <w:rPr>
          <w:rFonts w:hAnsi="Times New Roman" w:cs="Times New Roman"/>
          <w:color w:val="000000"/>
          <w:sz w:val="24"/>
          <w:szCs w:val="24"/>
        </w:rPr>
        <w:t>gov</w:t>
      </w:r>
      <w:proofErr w:type="spellEnd"/>
      <w:r w:rsidRPr="007572BA">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7572BA">
        <w:rPr>
          <w:rFonts w:hAnsi="Times New Roman" w:cs="Times New Roman"/>
          <w:color w:val="000000"/>
          <w:sz w:val="24"/>
          <w:szCs w:val="24"/>
          <w:lang w:val="ru-RU"/>
        </w:rPr>
        <w:t>;</w:t>
      </w:r>
    </w:p>
    <w:p w:rsidR="00394594" w:rsidRDefault="007572BA">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 В целях обеспечения сохранности электронных данных бухгалтерского учета и отчетности:</w:t>
      </w:r>
    </w:p>
    <w:p w:rsidR="00394594" w:rsidRPr="007572BA" w:rsidRDefault="007572BA">
      <w:pPr>
        <w:numPr>
          <w:ilvl w:val="0"/>
          <w:numId w:val="4"/>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на сервере еже</w:t>
      </w:r>
      <w:r w:rsidR="00073EF7">
        <w:rPr>
          <w:rFonts w:hAnsi="Times New Roman" w:cs="Times New Roman"/>
          <w:color w:val="000000"/>
          <w:sz w:val="24"/>
          <w:szCs w:val="24"/>
          <w:lang w:val="ru-RU"/>
        </w:rPr>
        <w:t>месячно</w:t>
      </w:r>
      <w:r w:rsidRPr="007572BA">
        <w:rPr>
          <w:rFonts w:hAnsi="Times New Roman" w:cs="Times New Roman"/>
          <w:color w:val="000000"/>
          <w:sz w:val="24"/>
          <w:szCs w:val="24"/>
          <w:lang w:val="ru-RU"/>
        </w:rPr>
        <w:t xml:space="preserve"> производится сохранение резервных копий базы «Бухгалтерия», еже</w:t>
      </w:r>
      <w:r w:rsidR="00073EF7">
        <w:rPr>
          <w:rFonts w:hAnsi="Times New Roman" w:cs="Times New Roman"/>
          <w:color w:val="000000"/>
          <w:sz w:val="24"/>
          <w:szCs w:val="24"/>
          <w:lang w:val="ru-RU"/>
        </w:rPr>
        <w:t>месячно</w:t>
      </w:r>
      <w:r w:rsidRPr="007572BA">
        <w:rPr>
          <w:rFonts w:hAnsi="Times New Roman" w:cs="Times New Roman"/>
          <w:color w:val="000000"/>
          <w:sz w:val="24"/>
          <w:szCs w:val="24"/>
          <w:lang w:val="ru-RU"/>
        </w:rPr>
        <w:t xml:space="preserve"> – «Зарплата»;</w:t>
      </w:r>
    </w:p>
    <w:p w:rsidR="00394594" w:rsidRPr="007572BA" w:rsidRDefault="007572BA">
      <w:pPr>
        <w:numPr>
          <w:ilvl w:val="0"/>
          <w:numId w:val="4"/>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394594" w:rsidRPr="007572BA" w:rsidRDefault="007572BA">
      <w:pPr>
        <w:spacing w:line="600" w:lineRule="atLeast"/>
        <w:rPr>
          <w:b/>
          <w:bCs/>
          <w:color w:val="252525"/>
          <w:spacing w:val="-2"/>
          <w:sz w:val="48"/>
          <w:szCs w:val="48"/>
          <w:lang w:val="ru-RU"/>
        </w:rPr>
      </w:pPr>
      <w:r>
        <w:rPr>
          <w:b/>
          <w:bCs/>
          <w:color w:val="252525"/>
          <w:spacing w:val="-2"/>
          <w:sz w:val="48"/>
          <w:szCs w:val="48"/>
        </w:rPr>
        <w:t>III</w:t>
      </w:r>
      <w:r w:rsidRPr="007572BA">
        <w:rPr>
          <w:b/>
          <w:bCs/>
          <w:color w:val="252525"/>
          <w:spacing w:val="-2"/>
          <w:sz w:val="48"/>
          <w:szCs w:val="48"/>
          <w:lang w:val="ru-RU"/>
        </w:rPr>
        <w:t>. Правила документооборота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1. Порядок и сроки передачи первичных учетных документов для отражения в бухгалтерском учете установлены в </w:t>
      </w:r>
      <w:r w:rsidRPr="00073EF7">
        <w:rPr>
          <w:rFonts w:hAnsi="Times New Roman" w:cs="Times New Roman"/>
          <w:color w:val="000000"/>
          <w:sz w:val="24"/>
          <w:szCs w:val="24"/>
          <w:highlight w:val="yellow"/>
          <w:lang w:val="ru-RU"/>
        </w:rPr>
        <w:t>приложении</w:t>
      </w:r>
      <w:r w:rsidRPr="00073EF7">
        <w:rPr>
          <w:rFonts w:hAnsi="Times New Roman" w:cs="Times New Roman"/>
          <w:color w:val="000000"/>
          <w:sz w:val="24"/>
          <w:szCs w:val="24"/>
          <w:highlight w:val="yellow"/>
        </w:rPr>
        <w:t> </w:t>
      </w:r>
      <w:r w:rsidR="00D63639">
        <w:rPr>
          <w:rFonts w:hAnsi="Times New Roman" w:cs="Times New Roman"/>
          <w:color w:val="000000"/>
          <w:sz w:val="24"/>
          <w:szCs w:val="24"/>
          <w:lang w:val="ru-RU"/>
        </w:rPr>
        <w:t>3</w:t>
      </w:r>
      <w:r>
        <w:rPr>
          <w:rFonts w:hAnsi="Times New Roman" w:cs="Times New Roman"/>
          <w:color w:val="000000"/>
          <w:sz w:val="24"/>
          <w:szCs w:val="24"/>
        </w:rPr>
        <w:t> </w:t>
      </w:r>
      <w:r w:rsidRPr="007572BA">
        <w:rPr>
          <w:rFonts w:hAnsi="Times New Roman" w:cs="Times New Roman"/>
          <w:color w:val="000000"/>
          <w:sz w:val="24"/>
          <w:szCs w:val="24"/>
          <w:lang w:val="ru-RU"/>
        </w:rPr>
        <w:t>к настоящей учетной политике.</w:t>
      </w:r>
      <w:r w:rsidRPr="007572BA">
        <w:rPr>
          <w:lang w:val="ru-RU"/>
        </w:rPr>
        <w:br/>
      </w:r>
      <w:r w:rsidRPr="007572BA">
        <w:rPr>
          <w:rFonts w:hAnsi="Times New Roman" w:cs="Times New Roman"/>
          <w:color w:val="000000"/>
          <w:sz w:val="24"/>
          <w:szCs w:val="24"/>
          <w:lang w:val="ru-RU"/>
        </w:rPr>
        <w:t>Основание: пункт 22 СГС «Концептуальные основы бухучета и отчетности», подпункт «д»</w:t>
      </w:r>
      <w:r>
        <w:rPr>
          <w:rFonts w:hAnsi="Times New Roman" w:cs="Times New Roman"/>
          <w:color w:val="000000"/>
          <w:sz w:val="24"/>
          <w:szCs w:val="24"/>
        </w:rPr>
        <w:t> </w:t>
      </w:r>
      <w:r w:rsidRPr="007572BA">
        <w:rPr>
          <w:rFonts w:hAnsi="Times New Roman" w:cs="Times New Roman"/>
          <w:color w:val="000000"/>
          <w:sz w:val="24"/>
          <w:szCs w:val="24"/>
          <w:lang w:val="ru-RU"/>
        </w:rPr>
        <w:t>пункта 9 СГС «Учетная политика, оценочные значения и ошибки».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 При проведении хозяйственных операций, для оформления которых не предусмотрены типовые формы первичных документов, используются:</w:t>
      </w:r>
    </w:p>
    <w:p w:rsidR="00394594" w:rsidRPr="007572BA" w:rsidRDefault="007572BA">
      <w:pPr>
        <w:numPr>
          <w:ilvl w:val="0"/>
          <w:numId w:val="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 xml:space="preserve">самостоятельно разработанные формы, которые приведены в </w:t>
      </w:r>
      <w:r w:rsidRPr="00073EF7">
        <w:rPr>
          <w:rFonts w:hAnsi="Times New Roman" w:cs="Times New Roman"/>
          <w:color w:val="000000"/>
          <w:sz w:val="24"/>
          <w:szCs w:val="24"/>
          <w:highlight w:val="yellow"/>
          <w:lang w:val="ru-RU"/>
        </w:rPr>
        <w:t xml:space="preserve">приложении </w:t>
      </w:r>
      <w:r w:rsidR="00D63639">
        <w:rPr>
          <w:rFonts w:hAnsi="Times New Roman" w:cs="Times New Roman"/>
          <w:color w:val="000000"/>
          <w:sz w:val="24"/>
          <w:szCs w:val="24"/>
          <w:lang w:val="ru-RU"/>
        </w:rPr>
        <w:t>4</w:t>
      </w:r>
      <w:r w:rsidRPr="007572BA">
        <w:rPr>
          <w:rFonts w:hAnsi="Times New Roman" w:cs="Times New Roman"/>
          <w:color w:val="000000"/>
          <w:sz w:val="24"/>
          <w:szCs w:val="24"/>
          <w:lang w:val="ru-RU"/>
        </w:rPr>
        <w:t>;</w:t>
      </w:r>
    </w:p>
    <w:p w:rsidR="00394594" w:rsidRPr="007572BA" w:rsidRDefault="007572BA">
      <w:pPr>
        <w:numPr>
          <w:ilvl w:val="0"/>
          <w:numId w:val="5"/>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унифицированные формы, дополненные необходимыми реквизитами.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3. Право подписи учетных документов предоставлено сотрудникам, занимающим должности, перечисленные</w:t>
      </w:r>
      <w:r>
        <w:rPr>
          <w:rFonts w:hAnsi="Times New Roman" w:cs="Times New Roman"/>
          <w:color w:val="000000"/>
          <w:sz w:val="24"/>
          <w:szCs w:val="24"/>
        </w:rPr>
        <w:t> </w:t>
      </w:r>
      <w:r w:rsidRPr="00073EF7">
        <w:rPr>
          <w:rFonts w:hAnsi="Times New Roman" w:cs="Times New Roman"/>
          <w:color w:val="000000"/>
          <w:sz w:val="24"/>
          <w:szCs w:val="24"/>
          <w:highlight w:val="yellow"/>
          <w:lang w:val="ru-RU"/>
        </w:rPr>
        <w:t>в приложении 1</w:t>
      </w:r>
      <w:r w:rsidR="003E407C">
        <w:rPr>
          <w:rFonts w:hAnsi="Times New Roman" w:cs="Times New Roman"/>
          <w:color w:val="000000"/>
          <w:sz w:val="24"/>
          <w:szCs w:val="24"/>
          <w:lang w:val="ru-RU"/>
        </w:rPr>
        <w:t>2</w:t>
      </w:r>
      <w:r w:rsidRPr="007572BA">
        <w:rPr>
          <w:rFonts w:hAnsi="Times New Roman" w:cs="Times New Roman"/>
          <w:color w:val="000000"/>
          <w:sz w:val="24"/>
          <w:szCs w:val="24"/>
          <w:lang w:val="ru-RU"/>
        </w:rPr>
        <w:t>.</w:t>
      </w:r>
      <w:r>
        <w:rPr>
          <w:rFonts w:hAnsi="Times New Roman" w:cs="Times New Roman"/>
          <w:color w:val="000000"/>
          <w:sz w:val="24"/>
          <w:szCs w:val="24"/>
        </w:rPr>
        <w:t> </w:t>
      </w:r>
      <w:proofErr w:type="spellStart"/>
      <w:r w:rsidR="00D63639" w:rsidRPr="007572BA">
        <w:rPr>
          <w:rFonts w:hAnsi="Times New Roman" w:cs="Times New Roman"/>
          <w:color w:val="000000"/>
          <w:sz w:val="24"/>
          <w:szCs w:val="24"/>
          <w:lang w:val="ru-RU"/>
        </w:rPr>
        <w:t>П</w:t>
      </w:r>
      <w:r w:rsidR="00D63639">
        <w:rPr>
          <w:rFonts w:hAnsi="Times New Roman" w:cs="Times New Roman"/>
          <w:color w:val="000000"/>
          <w:sz w:val="24"/>
          <w:szCs w:val="24"/>
          <w:lang w:val="ru-RU"/>
        </w:rPr>
        <w:t>о</w:t>
      </w:r>
      <w:r w:rsidR="00D63639" w:rsidRPr="007572BA">
        <w:rPr>
          <w:rFonts w:hAnsi="Times New Roman" w:cs="Times New Roman"/>
          <w:color w:val="000000"/>
          <w:sz w:val="24"/>
          <w:szCs w:val="24"/>
          <w:lang w:val="ru-RU"/>
        </w:rPr>
        <w:t>фамильный</w:t>
      </w:r>
      <w:proofErr w:type="spellEnd"/>
      <w:r w:rsidRPr="007572BA">
        <w:rPr>
          <w:rFonts w:hAnsi="Times New Roman" w:cs="Times New Roman"/>
          <w:color w:val="000000"/>
          <w:sz w:val="24"/>
          <w:szCs w:val="24"/>
          <w:lang w:val="ru-RU"/>
        </w:rPr>
        <w:t xml:space="preserve"> список сотрудников, имеющих право подписи, утверждается отдельным приказом руководителя.</w:t>
      </w:r>
      <w:r w:rsidRPr="007572BA">
        <w:rPr>
          <w:lang w:val="ru-RU"/>
        </w:rPr>
        <w:br/>
      </w:r>
      <w:r w:rsidRPr="007572BA">
        <w:rPr>
          <w:rFonts w:hAnsi="Times New Roman" w:cs="Times New Roman"/>
          <w:color w:val="000000"/>
          <w:sz w:val="24"/>
          <w:szCs w:val="24"/>
          <w:lang w:val="ru-RU"/>
        </w:rPr>
        <w:t>Основание: пункт 11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4. Учреждение использует унифицированные формы регистров бухучета, перечисленные в </w:t>
      </w:r>
      <w:r w:rsidRPr="003E407C">
        <w:rPr>
          <w:rFonts w:hAnsi="Times New Roman" w:cs="Times New Roman"/>
          <w:color w:val="000000"/>
          <w:sz w:val="24"/>
          <w:szCs w:val="24"/>
          <w:highlight w:val="yellow"/>
          <w:lang w:val="ru-RU"/>
        </w:rPr>
        <w:t xml:space="preserve">приложении </w:t>
      </w:r>
      <w:r w:rsidR="003E407C" w:rsidRPr="003E407C">
        <w:rPr>
          <w:rFonts w:hAnsi="Times New Roman" w:cs="Times New Roman"/>
          <w:color w:val="000000"/>
          <w:sz w:val="24"/>
          <w:szCs w:val="24"/>
          <w:highlight w:val="yellow"/>
          <w:lang w:val="ru-RU"/>
        </w:rPr>
        <w:t>16</w:t>
      </w:r>
      <w:r w:rsidRPr="007572BA">
        <w:rPr>
          <w:rFonts w:hAnsi="Times New Roman" w:cs="Times New Roman"/>
          <w:color w:val="000000"/>
          <w:sz w:val="24"/>
          <w:szCs w:val="24"/>
          <w:lang w:val="ru-RU"/>
        </w:rPr>
        <w:t xml:space="preserve"> к приказу № 52н.</w:t>
      </w:r>
      <w:r>
        <w:rPr>
          <w:rFonts w:hAnsi="Times New Roman" w:cs="Times New Roman"/>
          <w:color w:val="000000"/>
          <w:sz w:val="24"/>
          <w:szCs w:val="24"/>
        </w:rPr>
        <w:t> </w:t>
      </w:r>
      <w:r w:rsidRPr="007572BA">
        <w:rPr>
          <w:rFonts w:hAnsi="Times New Roman" w:cs="Times New Roman"/>
          <w:color w:val="000000"/>
          <w:sz w:val="24"/>
          <w:szCs w:val="24"/>
          <w:lang w:val="ru-RU"/>
        </w:rPr>
        <w:t>При необходимости формы регистров, которые не унифицированы, разрабатываются самостоятельно.</w:t>
      </w:r>
      <w:r w:rsidR="003E407C">
        <w:rPr>
          <w:rFonts w:hAnsi="Times New Roman" w:cs="Times New Roman"/>
          <w:color w:val="000000"/>
          <w:sz w:val="24"/>
          <w:szCs w:val="24"/>
          <w:lang w:val="ru-RU"/>
        </w:rPr>
        <w:t xml:space="preserve"> </w:t>
      </w:r>
      <w:r w:rsidR="003E407C" w:rsidRPr="003E407C">
        <w:rPr>
          <w:rFonts w:hAnsi="Times New Roman" w:cs="Times New Roman"/>
          <w:color w:val="000000"/>
          <w:sz w:val="24"/>
          <w:szCs w:val="24"/>
          <w:highlight w:val="yellow"/>
          <w:lang w:val="ru-RU"/>
        </w:rPr>
        <w:t>Приложение 4</w:t>
      </w:r>
      <w:r w:rsidRPr="007572BA">
        <w:rPr>
          <w:lang w:val="ru-RU"/>
        </w:rPr>
        <w:br/>
      </w:r>
      <w:r w:rsidRPr="007572BA">
        <w:rPr>
          <w:rFonts w:hAnsi="Times New Roman" w:cs="Times New Roman"/>
          <w:color w:val="000000"/>
          <w:sz w:val="24"/>
          <w:szCs w:val="24"/>
          <w:lang w:val="ru-RU"/>
        </w:rPr>
        <w:t>Основание: пункт 11 Инструкции к Единому плану счетов № 157н, подпункт «г» пункта 9 СГС «Учетная политика, оценочные значения и ошибки».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5. Учреждение применяет</w:t>
      </w:r>
      <w:r>
        <w:rPr>
          <w:rFonts w:hAnsi="Times New Roman" w:cs="Times New Roman"/>
          <w:color w:val="000000"/>
          <w:sz w:val="24"/>
          <w:szCs w:val="24"/>
        </w:rPr>
        <w:t> </w:t>
      </w:r>
      <w:r w:rsidRPr="007572BA">
        <w:rPr>
          <w:rFonts w:hAnsi="Times New Roman" w:cs="Times New Roman"/>
          <w:color w:val="000000"/>
          <w:sz w:val="24"/>
          <w:szCs w:val="24"/>
          <w:lang w:val="ru-RU"/>
        </w:rPr>
        <w:t>электронные формы первичных документов и регистров бухучета:</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Акт о консервации (расконсервации) объекта основных средств (ф. 0510433);</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Акт приема-передачи объектов, полученных в личное пользование (ф. 0510434);</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Решение о прекращении признания активами объектов нефинансовых активов (ф. 0510440);</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Решение о списании задолженности, не востребованной кредиторами, со счета __ (ф. 0510437);</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Акт о признании безнадежной к взысканию задолженности по доходам (ф. 0510436);</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Решение о признании (восстановлении) сомнительной задолженности по доходам (ф. 0510445);</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Решение о восстановлении кредиторской задолженности (ф. 0510446);</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Ведомость группового начисления доходов (ф. 0510431);</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Ведомость начисления доходов бюджета (ф. 0510837);</w:t>
      </w:r>
    </w:p>
    <w:p w:rsidR="00394594" w:rsidRDefault="007572BA">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Ведомость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выпадающих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доходов</w:t>
      </w:r>
      <w:proofErr w:type="spellEnd"/>
      <w:r>
        <w:rPr>
          <w:rFonts w:hAnsi="Times New Roman" w:cs="Times New Roman"/>
          <w:color w:val="000000"/>
          <w:sz w:val="24"/>
          <w:szCs w:val="24"/>
        </w:rPr>
        <w:t xml:space="preserve"> (ф. 0510838);</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Решение о проведении инвентаризации (ф. 0510439);</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Акт о результатах инвентаризации наличных денежных средств (ф. 0510836);</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Журнал операций по забалансовому счету __ (ф. 0509213);</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Ведомость доходов физических лиц, облагаемых НДФЛ, страховыми взносами (ф. 0509095);</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Ведомость дополнительных доходов физических лиц, облагаемых НДФЛ, страховыми взносами (ф. 0504094);</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Решение о командировке на территории России (ф. 0504512);</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Изменение Решения о командировке (ф. 0504513);</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Решение о командировке на территорию иностранного государства (ф. 0504515);</w:t>
      </w:r>
    </w:p>
    <w:p w:rsidR="00394594" w:rsidRPr="007572BA" w:rsidRDefault="00394594" w:rsidP="00F56B48">
      <w:pPr>
        <w:ind w:right="180"/>
        <w:contextualSpacing/>
        <w:rPr>
          <w:rFonts w:hAnsi="Times New Roman" w:cs="Times New Roman"/>
          <w:color w:val="000000"/>
          <w:sz w:val="24"/>
          <w:szCs w:val="24"/>
          <w:lang w:val="ru-RU"/>
        </w:rPr>
      </w:pP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Заявка-обоснование закупки товаров, работ, услуг малого объема (ф. 0504518);</w:t>
      </w:r>
    </w:p>
    <w:p w:rsidR="00394594" w:rsidRPr="007572BA" w:rsidRDefault="007572BA">
      <w:pPr>
        <w:numPr>
          <w:ilvl w:val="0"/>
          <w:numId w:val="6"/>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Отчет о расходах подотчетного лица (ф. 0504520);</w:t>
      </w:r>
    </w:p>
    <w:p w:rsidR="00394594" w:rsidRPr="007572BA" w:rsidRDefault="007572BA">
      <w:pPr>
        <w:numPr>
          <w:ilvl w:val="0"/>
          <w:numId w:val="6"/>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Журнал регистрации приходных и расходных кассовых ордеров (ф. 0504093).</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31 СГС «Концептуальные основы бухучета и отчетности».</w:t>
      </w:r>
    </w:p>
    <w:p w:rsidR="00394594" w:rsidRPr="007572BA" w:rsidRDefault="00F56B48">
      <w:pPr>
        <w:rPr>
          <w:rFonts w:hAnsi="Times New Roman" w:cs="Times New Roman"/>
          <w:color w:val="000000"/>
          <w:sz w:val="24"/>
          <w:szCs w:val="24"/>
          <w:lang w:val="ru-RU"/>
        </w:rPr>
      </w:pPr>
      <w:r>
        <w:rPr>
          <w:rFonts w:hAnsi="Times New Roman" w:cs="Times New Roman"/>
          <w:color w:val="000000"/>
          <w:sz w:val="24"/>
          <w:szCs w:val="24"/>
          <w:lang w:val="ru-RU"/>
        </w:rPr>
        <w:t>6</w:t>
      </w:r>
      <w:r w:rsidR="007572BA" w:rsidRPr="007572BA">
        <w:rPr>
          <w:rFonts w:hAnsi="Times New Roman" w:cs="Times New Roman"/>
          <w:color w:val="000000"/>
          <w:sz w:val="24"/>
          <w:szCs w:val="24"/>
          <w:lang w:val="ru-RU"/>
        </w:rPr>
        <w:t>. Формирование электронных регистров бухучета осуществляется в следующем порядке:</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Журнал операций (ф. 0509213)</w:t>
      </w:r>
      <w:r>
        <w:rPr>
          <w:rFonts w:hAnsi="Times New Roman" w:cs="Times New Roman"/>
          <w:color w:val="000000"/>
          <w:sz w:val="24"/>
          <w:szCs w:val="24"/>
        </w:rPr>
        <w:t> </w:t>
      </w:r>
      <w:r w:rsidRPr="007572BA">
        <w:rPr>
          <w:rFonts w:hAnsi="Times New Roman" w:cs="Times New Roman"/>
          <w:color w:val="000000"/>
          <w:sz w:val="24"/>
          <w:szCs w:val="24"/>
          <w:lang w:val="ru-RU"/>
        </w:rPr>
        <w:t>по всем забалансовым счетам</w:t>
      </w:r>
      <w:r>
        <w:rPr>
          <w:rFonts w:hAnsi="Times New Roman" w:cs="Times New Roman"/>
          <w:color w:val="000000"/>
          <w:sz w:val="24"/>
          <w:szCs w:val="24"/>
        </w:rPr>
        <w:t> </w:t>
      </w:r>
      <w:r w:rsidRPr="007572BA">
        <w:rPr>
          <w:rFonts w:hAnsi="Times New Roman" w:cs="Times New Roman"/>
          <w:color w:val="000000"/>
          <w:sz w:val="24"/>
          <w:szCs w:val="24"/>
          <w:lang w:val="ru-RU"/>
        </w:rPr>
        <w:t>формируется ежемесячно в случае, если в отчетном месяце были обороты по счету;</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журнал регистрации приходных и расходных ордеров составляется ежемесячно</w:t>
      </w:r>
      <w:r>
        <w:rPr>
          <w:rFonts w:hAnsi="Times New Roman" w:cs="Times New Roman"/>
          <w:color w:val="000000"/>
          <w:sz w:val="24"/>
          <w:szCs w:val="24"/>
        </w:rPr>
        <w:t> </w:t>
      </w:r>
      <w:r w:rsidRPr="007572BA">
        <w:rPr>
          <w:rFonts w:hAnsi="Times New Roman" w:cs="Times New Roman"/>
          <w:color w:val="000000"/>
          <w:sz w:val="24"/>
          <w:szCs w:val="24"/>
          <w:lang w:val="ru-RU"/>
        </w:rPr>
        <w:t>в последний рабочий день месяца;</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w:t>
      </w:r>
      <w:r>
        <w:rPr>
          <w:rFonts w:hAnsi="Times New Roman" w:cs="Times New Roman"/>
          <w:color w:val="000000"/>
          <w:sz w:val="24"/>
          <w:szCs w:val="24"/>
        </w:rPr>
        <w:t> </w:t>
      </w:r>
      <w:r w:rsidRPr="007572BA">
        <w:rPr>
          <w:rFonts w:hAnsi="Times New Roman" w:cs="Times New Roman"/>
          <w:color w:val="000000"/>
          <w:sz w:val="24"/>
          <w:szCs w:val="24"/>
          <w:lang w:val="ru-RU"/>
        </w:rPr>
        <w:t>на последний рабочий день года</w:t>
      </w:r>
      <w:r>
        <w:rPr>
          <w:rFonts w:hAnsi="Times New Roman" w:cs="Times New Roman"/>
          <w:color w:val="000000"/>
          <w:sz w:val="24"/>
          <w:szCs w:val="24"/>
        </w:rPr>
        <w:t> </w:t>
      </w:r>
      <w:r w:rsidRPr="007572BA">
        <w:rPr>
          <w:rFonts w:hAnsi="Times New Roman" w:cs="Times New Roman"/>
          <w:color w:val="000000"/>
          <w:sz w:val="24"/>
          <w:szCs w:val="24"/>
          <w:lang w:val="ru-RU"/>
        </w:rPr>
        <w:t>со сведениями о начисленной амортизации;</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 xml:space="preserve">инвентарная карточка группового учета основных средств оформляется при принятии объектов к учету, по мере внесения изменений (данных о </w:t>
      </w:r>
      <w:r w:rsidRPr="007572BA">
        <w:rPr>
          <w:rFonts w:hAnsi="Times New Roman" w:cs="Times New Roman"/>
          <w:color w:val="000000"/>
          <w:sz w:val="24"/>
          <w:szCs w:val="24"/>
          <w:lang w:val="ru-RU"/>
        </w:rPr>
        <w:lastRenderedPageBreak/>
        <w:t>переоценке, модернизации, реконструкции, консервации и пр.) и при выбытии;</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w:t>
      </w:r>
      <w:r>
        <w:rPr>
          <w:rFonts w:hAnsi="Times New Roman" w:cs="Times New Roman"/>
          <w:color w:val="000000"/>
          <w:sz w:val="24"/>
          <w:szCs w:val="24"/>
        </w:rPr>
        <w:t> </w:t>
      </w:r>
      <w:r w:rsidRPr="007572BA">
        <w:rPr>
          <w:rFonts w:hAnsi="Times New Roman" w:cs="Times New Roman"/>
          <w:color w:val="000000"/>
          <w:sz w:val="24"/>
          <w:szCs w:val="24"/>
          <w:lang w:val="ru-RU"/>
        </w:rPr>
        <w:t>в последний день года;</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книга учета бланков строгой отчетности, книга аналитического учета депонированной зарплаты  заполняются ежемесячно</w:t>
      </w:r>
      <w:r>
        <w:rPr>
          <w:rFonts w:hAnsi="Times New Roman" w:cs="Times New Roman"/>
          <w:color w:val="000000"/>
          <w:sz w:val="24"/>
          <w:szCs w:val="24"/>
        </w:rPr>
        <w:t> </w:t>
      </w:r>
      <w:r w:rsidRPr="007572BA">
        <w:rPr>
          <w:rFonts w:hAnsi="Times New Roman" w:cs="Times New Roman"/>
          <w:color w:val="000000"/>
          <w:sz w:val="24"/>
          <w:szCs w:val="24"/>
          <w:lang w:val="ru-RU"/>
        </w:rPr>
        <w:t>в последний день месяца;</w:t>
      </w:r>
    </w:p>
    <w:p w:rsidR="00394594" w:rsidRPr="007572BA" w:rsidRDefault="007572BA">
      <w:pPr>
        <w:numPr>
          <w:ilvl w:val="0"/>
          <w:numId w:val="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журналы операций, главная книга заполняются ежемесячно;</w:t>
      </w:r>
    </w:p>
    <w:p w:rsidR="00394594" w:rsidRPr="007572BA" w:rsidRDefault="007572BA">
      <w:pPr>
        <w:numPr>
          <w:ilvl w:val="0"/>
          <w:numId w:val="7"/>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w:t>
      </w:r>
      <w:r>
        <w:rPr>
          <w:rFonts w:hAnsi="Times New Roman" w:cs="Times New Roman"/>
          <w:color w:val="000000"/>
          <w:sz w:val="24"/>
          <w:szCs w:val="24"/>
        </w:rPr>
        <w:t> </w:t>
      </w:r>
      <w:r w:rsidRPr="007572BA">
        <w:rPr>
          <w:rFonts w:hAnsi="Times New Roman" w:cs="Times New Roman"/>
          <w:color w:val="000000"/>
          <w:sz w:val="24"/>
          <w:szCs w:val="24"/>
          <w:lang w:val="ru-RU"/>
        </w:rPr>
        <w:t>11, 167</w:t>
      </w:r>
      <w:r>
        <w:rPr>
          <w:rFonts w:hAnsi="Times New Roman" w:cs="Times New Roman"/>
          <w:color w:val="000000"/>
          <w:sz w:val="24"/>
          <w:szCs w:val="24"/>
        </w:rPr>
        <w:t> </w:t>
      </w:r>
      <w:r w:rsidRPr="007572BA">
        <w:rPr>
          <w:rFonts w:hAnsi="Times New Roman" w:cs="Times New Roman"/>
          <w:color w:val="000000"/>
          <w:sz w:val="24"/>
          <w:szCs w:val="24"/>
          <w:lang w:val="ru-RU"/>
        </w:rPr>
        <w:t>Инструкции к Единому плану счетов № 157н, Методические указания, утвержденные приказом Минфина от 30.03.2015 № 52н.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Учетные регистры по операциям, указанным в пункте 2 раздела </w:t>
      </w:r>
      <w:r>
        <w:rPr>
          <w:rFonts w:hAnsi="Times New Roman" w:cs="Times New Roman"/>
          <w:color w:val="000000"/>
          <w:sz w:val="24"/>
          <w:szCs w:val="24"/>
        </w:rPr>
        <w:t>IV</w:t>
      </w:r>
      <w:r w:rsidRPr="007572BA">
        <w:rPr>
          <w:rFonts w:hAnsi="Times New Roman" w:cs="Times New Roman"/>
          <w:color w:val="000000"/>
          <w:sz w:val="24"/>
          <w:szCs w:val="24"/>
          <w:lang w:val="ru-RU"/>
        </w:rPr>
        <w:t xml:space="preserve"> настоящей учетной политики, составляются отдельно.</w:t>
      </w:r>
    </w:p>
    <w:p w:rsidR="00394594" w:rsidRPr="007572BA" w:rsidRDefault="00F56B48">
      <w:pPr>
        <w:rPr>
          <w:rFonts w:hAnsi="Times New Roman" w:cs="Times New Roman"/>
          <w:color w:val="000000"/>
          <w:sz w:val="24"/>
          <w:szCs w:val="24"/>
          <w:lang w:val="ru-RU"/>
        </w:rPr>
      </w:pPr>
      <w:r>
        <w:rPr>
          <w:rFonts w:hAnsi="Times New Roman" w:cs="Times New Roman"/>
          <w:color w:val="000000"/>
          <w:sz w:val="24"/>
          <w:szCs w:val="24"/>
          <w:lang w:val="ru-RU"/>
        </w:rPr>
        <w:t>7</w:t>
      </w:r>
      <w:r w:rsidR="007572BA" w:rsidRPr="007572BA">
        <w:rPr>
          <w:rFonts w:hAnsi="Times New Roman" w:cs="Times New Roman"/>
          <w:color w:val="000000"/>
          <w:sz w:val="24"/>
          <w:szCs w:val="24"/>
          <w:lang w:val="ru-RU"/>
        </w:rPr>
        <w:t>. Журнал операций расчетов по оплате труда, (ф. 0504071) ведется раздельно по кодам финансового обеспечения деятельности и раздельно по счетам:</w:t>
      </w:r>
    </w:p>
    <w:p w:rsidR="00394594" w:rsidRPr="007572BA" w:rsidRDefault="007572BA">
      <w:pPr>
        <w:numPr>
          <w:ilvl w:val="0"/>
          <w:numId w:val="8"/>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КБК Х.302.11.000 «Расчеты по заработной плате» и КБК Х.302.13.000 «Расчеты по начислениям на выплаты по оплате труда»;</w:t>
      </w:r>
    </w:p>
    <w:p w:rsidR="00394594" w:rsidRPr="007572BA" w:rsidRDefault="007572BA">
      <w:pPr>
        <w:numPr>
          <w:ilvl w:val="0"/>
          <w:numId w:val="8"/>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КБК Х.302.12.000 «Расчеты по прочим несоциальным выплатам персоналу в денежной форме» и КБК Х.302.14.000 «Расчеты по прочим несоциальным выплатам персоналу в натуральной форме»;</w:t>
      </w:r>
    </w:p>
    <w:p w:rsidR="00394594" w:rsidRPr="007572BA" w:rsidRDefault="007572BA">
      <w:pPr>
        <w:numPr>
          <w:ilvl w:val="0"/>
          <w:numId w:val="8"/>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394594" w:rsidRPr="007572BA" w:rsidRDefault="007572BA">
      <w:pPr>
        <w:numPr>
          <w:ilvl w:val="0"/>
          <w:numId w:val="8"/>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КБК Х.302.96.000 «Расчеты по иным выплатам текущего характера физическим лицам».</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257 Инструкции к Единому плану счетов № 157н.</w:t>
      </w:r>
    </w:p>
    <w:p w:rsidR="00394594" w:rsidRPr="007572BA" w:rsidRDefault="00F56B48">
      <w:pPr>
        <w:rPr>
          <w:rFonts w:hAnsi="Times New Roman" w:cs="Times New Roman"/>
          <w:color w:val="000000"/>
          <w:sz w:val="24"/>
          <w:szCs w:val="24"/>
          <w:lang w:val="ru-RU"/>
        </w:rPr>
      </w:pPr>
      <w:r>
        <w:rPr>
          <w:rFonts w:hAnsi="Times New Roman" w:cs="Times New Roman"/>
          <w:color w:val="000000"/>
          <w:sz w:val="24"/>
          <w:szCs w:val="24"/>
          <w:lang w:val="ru-RU"/>
        </w:rPr>
        <w:t>8</w:t>
      </w:r>
      <w:r w:rsidR="007572BA" w:rsidRPr="007572BA">
        <w:rPr>
          <w:rFonts w:hAnsi="Times New Roman" w:cs="Times New Roman"/>
          <w:color w:val="000000"/>
          <w:sz w:val="24"/>
          <w:szCs w:val="24"/>
          <w:lang w:val="ru-RU"/>
        </w:rPr>
        <w:t xml:space="preserve">. Журналам операций присваиваются номера согласно </w:t>
      </w:r>
      <w:r w:rsidR="007572BA" w:rsidRPr="00073EF7">
        <w:rPr>
          <w:rFonts w:hAnsi="Times New Roman" w:cs="Times New Roman"/>
          <w:color w:val="000000"/>
          <w:sz w:val="24"/>
          <w:szCs w:val="24"/>
          <w:highlight w:val="yellow"/>
          <w:lang w:val="ru-RU"/>
        </w:rPr>
        <w:t>приложению 1</w:t>
      </w:r>
      <w:r w:rsidR="00D76CB7">
        <w:rPr>
          <w:rFonts w:hAnsi="Times New Roman" w:cs="Times New Roman"/>
          <w:color w:val="000000"/>
          <w:sz w:val="24"/>
          <w:szCs w:val="24"/>
          <w:lang w:val="ru-RU"/>
        </w:rPr>
        <w:t>1</w:t>
      </w:r>
      <w:r w:rsidR="007572BA" w:rsidRPr="007572BA">
        <w:rPr>
          <w:rFonts w:hAnsi="Times New Roman" w:cs="Times New Roman"/>
          <w:color w:val="000000"/>
          <w:sz w:val="24"/>
          <w:szCs w:val="24"/>
          <w:lang w:val="ru-RU"/>
        </w:rPr>
        <w:t xml:space="preserve">. По операциям, указанным в пункте 2 раздела </w:t>
      </w:r>
      <w:r w:rsidR="007572BA">
        <w:rPr>
          <w:rFonts w:hAnsi="Times New Roman" w:cs="Times New Roman"/>
          <w:color w:val="000000"/>
          <w:sz w:val="24"/>
          <w:szCs w:val="24"/>
        </w:rPr>
        <w:t>IV</w:t>
      </w:r>
      <w:r w:rsidR="007572BA" w:rsidRPr="007572BA">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394594" w:rsidRPr="007572BA" w:rsidRDefault="00F56B48">
      <w:pPr>
        <w:rPr>
          <w:rFonts w:hAnsi="Times New Roman" w:cs="Times New Roman"/>
          <w:color w:val="000000"/>
          <w:sz w:val="24"/>
          <w:szCs w:val="24"/>
          <w:lang w:val="ru-RU"/>
        </w:rPr>
      </w:pPr>
      <w:r>
        <w:rPr>
          <w:rFonts w:hAnsi="Times New Roman" w:cs="Times New Roman"/>
          <w:color w:val="000000"/>
          <w:sz w:val="24"/>
          <w:szCs w:val="24"/>
          <w:lang w:val="ru-RU"/>
        </w:rPr>
        <w:t>9</w:t>
      </w:r>
      <w:r w:rsidR="007572BA" w:rsidRPr="007572BA">
        <w:rPr>
          <w:rFonts w:hAnsi="Times New Roman" w:cs="Times New Roman"/>
          <w:color w:val="000000"/>
          <w:sz w:val="24"/>
          <w:szCs w:val="24"/>
          <w:lang w:val="ru-RU"/>
        </w:rPr>
        <w:t>.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w:t>
      </w:r>
      <w:r w:rsidR="007572BA">
        <w:rPr>
          <w:rFonts w:hAnsi="Times New Roman" w:cs="Times New Roman"/>
          <w:color w:val="000000"/>
          <w:sz w:val="24"/>
          <w:szCs w:val="24"/>
        </w:rPr>
        <w:t> </w:t>
      </w:r>
      <w:r w:rsidR="007572BA" w:rsidRPr="007572BA">
        <w:rPr>
          <w:rFonts w:hAnsi="Times New Roman" w:cs="Times New Roman"/>
          <w:color w:val="000000"/>
          <w:sz w:val="24"/>
          <w:szCs w:val="24"/>
          <w:lang w:val="ru-RU"/>
        </w:rPr>
        <w:t>он может быть составлен на бумажном носителе и заверен собственноручной подписью.</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Список сотрудников, имеющих право подписи электронных документов и регистров бухучета, утверждается отдельным приказом руководителя.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11.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Pr="007572BA">
        <w:rPr>
          <w:lang w:val="ru-RU"/>
        </w:rPr>
        <w:br/>
      </w:r>
      <w:r w:rsidRPr="007572BA">
        <w:rPr>
          <w:rFonts w:hAnsi="Times New Roman" w:cs="Times New Roman"/>
          <w:color w:val="000000"/>
          <w:sz w:val="24"/>
          <w:szCs w:val="24"/>
          <w:lang w:val="ru-RU"/>
        </w:rPr>
        <w:t>Основание: пункт 33 СГС «Концептуальные основы бухучета и отчетности», пункт 14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12. При необходимости изготовления бумажных копий электронных документов и регистров бухгалтерского учета</w:t>
      </w:r>
      <w:r>
        <w:rPr>
          <w:rFonts w:hAnsi="Times New Roman" w:cs="Times New Roman"/>
          <w:color w:val="000000"/>
          <w:sz w:val="24"/>
          <w:szCs w:val="24"/>
        </w:rPr>
        <w:t> </w:t>
      </w:r>
      <w:r w:rsidRPr="007572BA">
        <w:rPr>
          <w:rFonts w:hAnsi="Times New Roman" w:cs="Times New Roman"/>
          <w:color w:val="000000"/>
          <w:sz w:val="24"/>
          <w:szCs w:val="24"/>
          <w:lang w:val="ru-RU"/>
        </w:rPr>
        <w:t>бумажные копии заверяются</w:t>
      </w:r>
      <w:r>
        <w:rPr>
          <w:rFonts w:hAnsi="Times New Roman" w:cs="Times New Roman"/>
          <w:color w:val="000000"/>
          <w:sz w:val="24"/>
          <w:szCs w:val="24"/>
        </w:rPr>
        <w:t> </w:t>
      </w:r>
      <w:r w:rsidRPr="007572BA">
        <w:rPr>
          <w:rFonts w:hAnsi="Times New Roman" w:cs="Times New Roman"/>
          <w:color w:val="000000"/>
          <w:sz w:val="24"/>
          <w:szCs w:val="24"/>
          <w:lang w:val="ru-RU"/>
        </w:rPr>
        <w:t xml:space="preserve">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712A1F">
        <w:rPr>
          <w:rFonts w:hAnsi="Times New Roman" w:cs="Times New Roman"/>
          <w:color w:val="000000"/>
          <w:sz w:val="24"/>
          <w:szCs w:val="24"/>
          <w:lang w:val="ru-RU"/>
        </w:rPr>
        <w:t>МБОУ</w:t>
      </w:r>
      <w:r w:rsidRPr="007572BA">
        <w:rPr>
          <w:rFonts w:hAnsi="Times New Roman" w:cs="Times New Roman"/>
          <w:color w:val="000000"/>
          <w:sz w:val="24"/>
          <w:szCs w:val="24"/>
          <w:lang w:val="ru-RU"/>
        </w:rPr>
        <w:t xml:space="preserve"> "</w:t>
      </w:r>
      <w:proofErr w:type="spellStart"/>
      <w:r w:rsidR="00712A1F">
        <w:rPr>
          <w:rFonts w:hAnsi="Times New Roman" w:cs="Times New Roman"/>
          <w:color w:val="000000"/>
          <w:sz w:val="24"/>
          <w:szCs w:val="24"/>
          <w:lang w:val="ru-RU"/>
        </w:rPr>
        <w:t>Тюльганская</w:t>
      </w:r>
      <w:proofErr w:type="spellEnd"/>
      <w:r w:rsidR="00712A1F">
        <w:rPr>
          <w:rFonts w:hAnsi="Times New Roman" w:cs="Times New Roman"/>
          <w:color w:val="000000"/>
          <w:sz w:val="24"/>
          <w:szCs w:val="24"/>
          <w:lang w:val="ru-RU"/>
        </w:rPr>
        <w:t xml:space="preserve"> СОШ №1</w:t>
      </w:r>
      <w:r w:rsidRPr="007572BA">
        <w:rPr>
          <w:rFonts w:hAnsi="Times New Roman" w:cs="Times New Roman"/>
          <w:color w:val="000000"/>
          <w:sz w:val="24"/>
          <w:szCs w:val="24"/>
          <w:lang w:val="ru-RU"/>
        </w:rPr>
        <w:t>"», –</w:t>
      </w:r>
      <w:r>
        <w:rPr>
          <w:rFonts w:hAnsi="Times New Roman" w:cs="Times New Roman"/>
          <w:color w:val="000000"/>
          <w:sz w:val="24"/>
          <w:szCs w:val="24"/>
        </w:rPr>
        <w:t> </w:t>
      </w:r>
      <w:r w:rsidRPr="007572BA">
        <w:rPr>
          <w:rFonts w:hAnsi="Times New Roman" w:cs="Times New Roman"/>
          <w:color w:val="000000"/>
          <w:sz w:val="24"/>
          <w:szCs w:val="24"/>
          <w:lang w:val="ru-RU"/>
        </w:rPr>
        <w:t>с указанием сведений о сертификате электронной подписи –</w:t>
      </w:r>
      <w:r>
        <w:rPr>
          <w:rFonts w:hAnsi="Times New Roman" w:cs="Times New Roman"/>
          <w:color w:val="000000"/>
          <w:sz w:val="24"/>
          <w:szCs w:val="24"/>
        </w:rPr>
        <w:t> </w:t>
      </w:r>
      <w:r w:rsidRPr="007572BA">
        <w:rPr>
          <w:rFonts w:hAnsi="Times New Roman" w:cs="Times New Roman"/>
          <w:color w:val="000000"/>
          <w:sz w:val="24"/>
          <w:szCs w:val="24"/>
          <w:lang w:val="ru-RU"/>
        </w:rPr>
        <w:t>кому выдан и срок действия. Дополнительно сотрудник</w:t>
      </w:r>
      <w:r w:rsidR="00712A1F">
        <w:rPr>
          <w:rFonts w:hAnsi="Times New Roman" w:cs="Times New Roman"/>
          <w:color w:val="000000"/>
          <w:sz w:val="24"/>
          <w:szCs w:val="24"/>
          <w:lang w:val="ru-RU"/>
        </w:rPr>
        <w:t>и</w:t>
      </w:r>
      <w:r w:rsidRPr="007572BA">
        <w:rPr>
          <w:rFonts w:hAnsi="Times New Roman" w:cs="Times New Roman"/>
          <w:color w:val="000000"/>
          <w:sz w:val="24"/>
          <w:szCs w:val="24"/>
          <w:lang w:val="ru-RU"/>
        </w:rPr>
        <w:t xml:space="preserve"> ответственн</w:t>
      </w:r>
      <w:r w:rsidR="00712A1F">
        <w:rPr>
          <w:rFonts w:hAnsi="Times New Roman" w:cs="Times New Roman"/>
          <w:color w:val="000000"/>
          <w:sz w:val="24"/>
          <w:szCs w:val="24"/>
          <w:lang w:val="ru-RU"/>
        </w:rPr>
        <w:t>ые</w:t>
      </w:r>
      <w:r w:rsidRPr="007572BA">
        <w:rPr>
          <w:rFonts w:hAnsi="Times New Roman" w:cs="Times New Roman"/>
          <w:color w:val="000000"/>
          <w:sz w:val="24"/>
          <w:szCs w:val="24"/>
          <w:lang w:val="ru-RU"/>
        </w:rPr>
        <w:t xml:space="preserve"> за обработку документа, ведение регистра, ставит надпись «Копия верна», дату распечатки</w:t>
      </w:r>
      <w:r>
        <w:rPr>
          <w:rFonts w:hAnsi="Times New Roman" w:cs="Times New Roman"/>
          <w:color w:val="000000"/>
          <w:sz w:val="24"/>
          <w:szCs w:val="24"/>
        </w:rPr>
        <w:t> </w:t>
      </w:r>
      <w:r w:rsidRPr="007572BA">
        <w:rPr>
          <w:rFonts w:hAnsi="Times New Roman" w:cs="Times New Roman"/>
          <w:color w:val="000000"/>
          <w:sz w:val="24"/>
          <w:szCs w:val="24"/>
          <w:lang w:val="ru-RU"/>
        </w:rPr>
        <w:t>и свою подпись.</w:t>
      </w:r>
      <w:r w:rsidRPr="007572BA">
        <w:rPr>
          <w:lang w:val="ru-RU"/>
        </w:rPr>
        <w:br/>
      </w:r>
      <w:r w:rsidRPr="007572BA">
        <w:rPr>
          <w:rFonts w:hAnsi="Times New Roman" w:cs="Times New Roman"/>
          <w:color w:val="000000"/>
          <w:sz w:val="24"/>
          <w:szCs w:val="24"/>
          <w:lang w:val="ru-RU"/>
        </w:rPr>
        <w:t>Основание: пункт 32 СГС «Концептуальные основы бухучета и отчетности».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13. В деятельности учреждения используются следующие бланки строгой отчетности:</w:t>
      </w:r>
    </w:p>
    <w:p w:rsidR="00394594" w:rsidRPr="007572BA" w:rsidRDefault="00394594" w:rsidP="00F56B48">
      <w:pPr>
        <w:ind w:right="180"/>
        <w:contextualSpacing/>
        <w:rPr>
          <w:rFonts w:hAnsi="Times New Roman" w:cs="Times New Roman"/>
          <w:color w:val="000000"/>
          <w:sz w:val="24"/>
          <w:szCs w:val="24"/>
          <w:lang w:val="ru-RU"/>
        </w:rPr>
      </w:pPr>
    </w:p>
    <w:p w:rsidR="00394594" w:rsidRPr="007572BA" w:rsidRDefault="007572BA">
      <w:pPr>
        <w:numPr>
          <w:ilvl w:val="0"/>
          <w:numId w:val="9"/>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бланки дипломов, вкладышей к дипломам, свидетельств;</w:t>
      </w:r>
    </w:p>
    <w:p w:rsidR="00394594" w:rsidRDefault="007572BA">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Учет бланков ведется по стоимости их приобретения.</w:t>
      </w:r>
      <w:r w:rsidRPr="007572BA">
        <w:rPr>
          <w:lang w:val="ru-RU"/>
        </w:rPr>
        <w:br/>
      </w:r>
      <w:r w:rsidRPr="007572BA">
        <w:rPr>
          <w:rFonts w:hAnsi="Times New Roman" w:cs="Times New Roman"/>
          <w:color w:val="000000"/>
          <w:sz w:val="24"/>
          <w:szCs w:val="24"/>
          <w:lang w:val="ru-RU"/>
        </w:rPr>
        <w:t>Основание: пункт 337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14. Перечень должностей сотрудников, ответственных за учет, хранение и выдачу бланков строгой отчетности, приведен в </w:t>
      </w:r>
      <w:r w:rsidRPr="00712A1F">
        <w:rPr>
          <w:rFonts w:hAnsi="Times New Roman" w:cs="Times New Roman"/>
          <w:color w:val="000000"/>
          <w:sz w:val="24"/>
          <w:szCs w:val="24"/>
          <w:highlight w:val="yellow"/>
          <w:lang w:val="ru-RU"/>
        </w:rPr>
        <w:t>приложении 5.</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15. Особенности применения первичных документов: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15.1. При приобретении и реализации основных средств, нематериальных и непроизведенных активов составляется Акт о приеме-передаче объектов нефинансовых активов (ф. 0504101).</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15.2.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300ACD" w:rsidRPr="007572BA" w:rsidRDefault="007572BA" w:rsidP="00300ACD">
      <w:pPr>
        <w:rPr>
          <w:rFonts w:hAnsi="Times New Roman" w:cs="Times New Roman"/>
          <w:color w:val="000000"/>
          <w:sz w:val="24"/>
          <w:szCs w:val="24"/>
          <w:lang w:val="ru-RU"/>
        </w:rPr>
      </w:pPr>
      <w:r w:rsidRPr="007572BA">
        <w:rPr>
          <w:rFonts w:hAnsi="Times New Roman" w:cs="Times New Roman"/>
          <w:color w:val="000000"/>
          <w:sz w:val="24"/>
          <w:szCs w:val="24"/>
          <w:lang w:val="ru-RU"/>
        </w:rPr>
        <w:t>15.3. В Табеле учета использования рабочего времени (ф. 0504421) регистрируются</w:t>
      </w:r>
      <w:r w:rsidR="00712A1F">
        <w:rPr>
          <w:rFonts w:hAnsi="Times New Roman" w:cs="Times New Roman"/>
          <w:color w:val="000000"/>
          <w:sz w:val="24"/>
          <w:szCs w:val="24"/>
          <w:lang w:val="ru-RU"/>
        </w:rPr>
        <w:t xml:space="preserve"> дни выхода на </w:t>
      </w:r>
      <w:proofErr w:type="gramStart"/>
      <w:r w:rsidR="00712A1F">
        <w:rPr>
          <w:rFonts w:hAnsi="Times New Roman" w:cs="Times New Roman"/>
          <w:color w:val="000000"/>
          <w:sz w:val="24"/>
          <w:szCs w:val="24"/>
          <w:lang w:val="ru-RU"/>
        </w:rPr>
        <w:t>работу</w:t>
      </w:r>
      <w:r w:rsidRPr="007572BA">
        <w:rPr>
          <w:rFonts w:hAnsi="Times New Roman" w:cs="Times New Roman"/>
          <w:color w:val="000000"/>
          <w:sz w:val="24"/>
          <w:szCs w:val="24"/>
          <w:lang w:val="ru-RU"/>
        </w:rPr>
        <w:t xml:space="preserve"> </w:t>
      </w:r>
      <w:r w:rsidR="00712A1F">
        <w:rPr>
          <w:rFonts w:hAnsi="Times New Roman" w:cs="Times New Roman"/>
          <w:color w:val="000000"/>
          <w:sz w:val="24"/>
          <w:szCs w:val="24"/>
          <w:lang w:val="ru-RU"/>
        </w:rPr>
        <w:t xml:space="preserve"> и</w:t>
      </w:r>
      <w:proofErr w:type="gramEnd"/>
      <w:r w:rsidR="00712A1F">
        <w:rPr>
          <w:rFonts w:hAnsi="Times New Roman" w:cs="Times New Roman"/>
          <w:color w:val="000000"/>
          <w:sz w:val="24"/>
          <w:szCs w:val="24"/>
          <w:lang w:val="ru-RU"/>
        </w:rPr>
        <w:t xml:space="preserve"> обозначаются буквой «Ф»</w:t>
      </w:r>
      <w:r w:rsidRPr="007572BA">
        <w:rPr>
          <w:rFonts w:hAnsi="Times New Roman" w:cs="Times New Roman"/>
          <w:color w:val="000000"/>
          <w:sz w:val="24"/>
          <w:szCs w:val="24"/>
          <w:lang w:val="ru-RU"/>
        </w:rPr>
        <w:t>.</w:t>
      </w:r>
      <w:r w:rsidR="00300ACD" w:rsidRPr="00300ACD">
        <w:rPr>
          <w:rFonts w:hAnsi="Times New Roman" w:cs="Times New Roman"/>
          <w:color w:val="000000"/>
          <w:sz w:val="24"/>
          <w:szCs w:val="24"/>
          <w:lang w:val="ru-RU"/>
        </w:rPr>
        <w:t xml:space="preserve"> </w:t>
      </w:r>
      <w:r w:rsidR="00300ACD" w:rsidRPr="007572BA">
        <w:rPr>
          <w:rFonts w:hAnsi="Times New Roman" w:cs="Times New Roman"/>
          <w:color w:val="000000"/>
          <w:sz w:val="24"/>
          <w:szCs w:val="24"/>
          <w:lang w:val="ru-RU"/>
        </w:rPr>
        <w:t>15.3. В Табеле учета использования рабочего времени (ф. 0504421) регистрируются</w:t>
      </w:r>
      <w:r w:rsidR="00300ACD">
        <w:rPr>
          <w:rFonts w:hAnsi="Times New Roman" w:cs="Times New Roman"/>
          <w:color w:val="000000"/>
          <w:sz w:val="24"/>
          <w:szCs w:val="24"/>
          <w:lang w:val="ru-RU"/>
        </w:rPr>
        <w:t xml:space="preserve"> дни выхода на работу и обозначаются буквой «Ф», фактические затраты рабочего времени</w:t>
      </w:r>
    </w:p>
    <w:p w:rsidR="00394594" w:rsidRPr="007572BA" w:rsidRDefault="00394594">
      <w:pPr>
        <w:rPr>
          <w:rFonts w:hAnsi="Times New Roman" w:cs="Times New Roman"/>
          <w:color w:val="000000"/>
          <w:sz w:val="24"/>
          <w:szCs w:val="24"/>
          <w:lang w:val="ru-RU"/>
        </w:rPr>
      </w:pP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Табель учета использования рабочего времени (ф. 0504421) дополнен условными обозначениями.</w:t>
      </w:r>
    </w:p>
    <w:tbl>
      <w:tblPr>
        <w:tblW w:w="0" w:type="auto"/>
        <w:tblCellMar>
          <w:top w:w="15" w:type="dxa"/>
          <w:left w:w="15" w:type="dxa"/>
          <w:bottom w:w="15" w:type="dxa"/>
          <w:right w:w="15" w:type="dxa"/>
        </w:tblCellMar>
        <w:tblLook w:val="0600" w:firstRow="0" w:lastRow="0" w:firstColumn="0" w:lastColumn="0" w:noHBand="1" w:noVBand="1"/>
      </w:tblPr>
      <w:tblGrid>
        <w:gridCol w:w="8350"/>
        <w:gridCol w:w="661"/>
      </w:tblGrid>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b/>
                <w:bCs/>
                <w:color w:val="000000"/>
                <w:sz w:val="24"/>
                <w:szCs w:val="24"/>
              </w:rPr>
              <w:lastRenderedPageBreak/>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b/>
                <w:bCs/>
                <w:color w:val="000000"/>
                <w:sz w:val="24"/>
                <w:szCs w:val="24"/>
              </w:rPr>
              <w:t>Код</w:t>
            </w:r>
            <w:proofErr w:type="spellEnd"/>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color w:val="000000"/>
                <w:sz w:val="24"/>
                <w:szCs w:val="24"/>
              </w:rPr>
              <w:t>Дополнительные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оплачиваемые</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ОВ</w:t>
            </w:r>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color w:val="000000"/>
                <w:sz w:val="24"/>
                <w:szCs w:val="24"/>
              </w:rPr>
              <w:t>Заключение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стражу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ЗС</w:t>
            </w:r>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lang w:val="ru-RU"/>
              </w:rPr>
            </w:pPr>
            <w:r w:rsidRPr="007572BA">
              <w:rPr>
                <w:rFonts w:hAnsi="Times New Roman" w:cs="Times New Roman"/>
                <w:color w:val="000000"/>
                <w:sz w:val="24"/>
                <w:szCs w:val="24"/>
                <w:lang w:val="ru-RU"/>
              </w:rPr>
              <w:t>Нахождение в пути к месту вахты и обратно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ДП</w:t>
            </w:r>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Д</w:t>
            </w:r>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proofErr w:type="spellStart"/>
            <w:r>
              <w:rPr>
                <w:rFonts w:hAnsi="Times New Roman" w:cs="Times New Roman"/>
                <w:color w:val="000000"/>
                <w:sz w:val="24"/>
                <w:szCs w:val="24"/>
              </w:rPr>
              <w:t>Нерабочий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оплачиваемый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НОД</w:t>
            </w:r>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lang w:val="ru-RU"/>
              </w:rPr>
            </w:pPr>
            <w:r w:rsidRPr="007572BA">
              <w:rPr>
                <w:rFonts w:hAnsi="Times New Roman" w:cs="Times New Roman"/>
                <w:color w:val="000000"/>
                <w:sz w:val="24"/>
                <w:szCs w:val="24"/>
                <w:lang w:val="ru-RU"/>
              </w:rPr>
              <w:t>Выходные за вакцинацию с 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ВВ</w:t>
            </w:r>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394594">
            <w:pPr>
              <w:ind w:left="75" w:right="75"/>
              <w:rPr>
                <w:rFonts w:hAnsi="Times New Roman" w:cs="Times New Roman"/>
                <w:color w:val="000000"/>
                <w:sz w:val="24"/>
                <w:szCs w:val="24"/>
              </w:rPr>
            </w:pPr>
          </w:p>
        </w:tc>
      </w:tr>
    </w:tbl>
    <w:p w:rsidR="00394594" w:rsidRPr="007572BA" w:rsidRDefault="007572BA">
      <w:pPr>
        <w:rPr>
          <w:rFonts w:hAnsi="Times New Roman" w:cs="Times New Roman"/>
          <w:color w:val="000000"/>
          <w:sz w:val="24"/>
          <w:szCs w:val="24"/>
          <w:lang w:val="ru-RU"/>
        </w:rPr>
      </w:pPr>
      <w:r w:rsidRPr="007572BA">
        <w:rPr>
          <w:lang w:val="ru-RU"/>
        </w:rPr>
        <w:br/>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15.4. Расчеты по заработной плате и другим выплатам оформляются в Расчетной ведомости (ф. 0504402) и Платежной ведомости (ф. 0504403).</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15.5.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w:t>
      </w:r>
      <w:r>
        <w:rPr>
          <w:rFonts w:hAnsi="Times New Roman" w:cs="Times New Roman"/>
          <w:color w:val="000000"/>
          <w:sz w:val="24"/>
          <w:szCs w:val="24"/>
        </w:rPr>
        <w:t> </w:t>
      </w:r>
      <w:r w:rsidRPr="007572BA">
        <w:rPr>
          <w:rFonts w:hAnsi="Times New Roman" w:cs="Times New Roman"/>
          <w:color w:val="000000"/>
          <w:sz w:val="24"/>
          <w:szCs w:val="24"/>
          <w:lang w:val="ru-RU"/>
        </w:rPr>
        <w:t>на бумажном носителе и подписываются собственноручной подписью ответственных лиц.</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16. </w:t>
      </w:r>
      <w:r w:rsidR="00712A1F">
        <w:rPr>
          <w:rFonts w:hAnsi="Times New Roman" w:cs="Times New Roman"/>
          <w:color w:val="000000"/>
          <w:sz w:val="24"/>
          <w:szCs w:val="24"/>
          <w:lang w:val="ru-RU"/>
        </w:rPr>
        <w:t>Главный бухгалтер</w:t>
      </w:r>
      <w:r w:rsidRPr="007572BA">
        <w:rPr>
          <w:rFonts w:hAnsi="Times New Roman" w:cs="Times New Roman"/>
          <w:color w:val="000000"/>
          <w:sz w:val="24"/>
          <w:szCs w:val="24"/>
          <w:lang w:val="ru-RU"/>
        </w:rPr>
        <w:t xml:space="preserve"> </w:t>
      </w:r>
      <w:r w:rsidR="00712A1F">
        <w:rPr>
          <w:rFonts w:hAnsi="Times New Roman" w:cs="Times New Roman"/>
          <w:color w:val="000000"/>
          <w:sz w:val="24"/>
          <w:szCs w:val="24"/>
          <w:lang w:val="ru-RU"/>
        </w:rPr>
        <w:t>передает расчетные листки</w:t>
      </w:r>
      <w:r w:rsidRPr="007572BA">
        <w:rPr>
          <w:rFonts w:hAnsi="Times New Roman" w:cs="Times New Roman"/>
          <w:color w:val="000000"/>
          <w:sz w:val="24"/>
          <w:szCs w:val="24"/>
          <w:lang w:val="ru-RU"/>
        </w:rPr>
        <w:t xml:space="preserve"> </w:t>
      </w:r>
      <w:r w:rsidR="00712A1F">
        <w:rPr>
          <w:rFonts w:hAnsi="Times New Roman" w:cs="Times New Roman"/>
          <w:color w:val="000000"/>
          <w:sz w:val="24"/>
          <w:szCs w:val="24"/>
          <w:lang w:val="ru-RU"/>
        </w:rPr>
        <w:t xml:space="preserve"> директору учреждения </w:t>
      </w:r>
      <w:r w:rsidRPr="007572BA">
        <w:rPr>
          <w:rFonts w:hAnsi="Times New Roman" w:cs="Times New Roman"/>
          <w:color w:val="000000"/>
          <w:sz w:val="24"/>
          <w:szCs w:val="24"/>
          <w:lang w:val="ru-RU"/>
        </w:rPr>
        <w:t>в день выдачи зарплаты за вторую половину месяца.</w:t>
      </w:r>
      <w:r w:rsidR="00712A1F">
        <w:rPr>
          <w:rFonts w:hAnsi="Times New Roman" w:cs="Times New Roman"/>
          <w:color w:val="000000"/>
          <w:sz w:val="24"/>
          <w:szCs w:val="24"/>
          <w:lang w:val="ru-RU"/>
        </w:rPr>
        <w:t xml:space="preserve"> Сотрудник получает расчетный листок под роспись по ведомости выдачи расчетных листков</w:t>
      </w:r>
    </w:p>
    <w:p w:rsidR="00394594" w:rsidRPr="007572BA" w:rsidRDefault="007572BA">
      <w:pPr>
        <w:spacing w:line="600" w:lineRule="atLeast"/>
        <w:rPr>
          <w:b/>
          <w:bCs/>
          <w:color w:val="252525"/>
          <w:spacing w:val="-2"/>
          <w:sz w:val="48"/>
          <w:szCs w:val="48"/>
          <w:lang w:val="ru-RU"/>
        </w:rPr>
      </w:pPr>
      <w:r>
        <w:rPr>
          <w:b/>
          <w:bCs/>
          <w:color w:val="252525"/>
          <w:spacing w:val="-2"/>
          <w:sz w:val="48"/>
          <w:szCs w:val="48"/>
        </w:rPr>
        <w:t>IV</w:t>
      </w:r>
      <w:r w:rsidRPr="007572BA">
        <w:rPr>
          <w:b/>
          <w:bCs/>
          <w:color w:val="252525"/>
          <w:spacing w:val="-2"/>
          <w:sz w:val="48"/>
          <w:szCs w:val="48"/>
          <w:lang w:val="ru-RU"/>
        </w:rPr>
        <w:t>. План счетов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 Бухгалтерский учет ведется с использованием Рабочего плана счетов (</w:t>
      </w:r>
      <w:r w:rsidRPr="00712A1F">
        <w:rPr>
          <w:rFonts w:hAnsi="Times New Roman" w:cs="Times New Roman"/>
          <w:color w:val="000000"/>
          <w:sz w:val="24"/>
          <w:szCs w:val="24"/>
          <w:highlight w:val="yellow"/>
          <w:lang w:val="ru-RU"/>
        </w:rPr>
        <w:t>приложение 6</w:t>
      </w:r>
      <w:r w:rsidRPr="007572BA">
        <w:rPr>
          <w:rFonts w:hAnsi="Times New Roman" w:cs="Times New Roman"/>
          <w:color w:val="000000"/>
          <w:sz w:val="24"/>
          <w:szCs w:val="24"/>
          <w:lang w:val="ru-RU"/>
        </w:rPr>
        <w:t xml:space="preserve">), разработанного в соответствии с Инструкцией к Единому плану счетов № 157н, Инструкцией № 174н, за исключением операций, указанных в пункте 2 раздела </w:t>
      </w:r>
      <w:r>
        <w:rPr>
          <w:rFonts w:hAnsi="Times New Roman" w:cs="Times New Roman"/>
          <w:color w:val="000000"/>
          <w:sz w:val="24"/>
          <w:szCs w:val="24"/>
        </w:rPr>
        <w:t>IV</w:t>
      </w:r>
      <w:r w:rsidRPr="007572BA">
        <w:rPr>
          <w:rFonts w:hAnsi="Times New Roman" w:cs="Times New Roman"/>
          <w:color w:val="000000"/>
          <w:sz w:val="24"/>
          <w:szCs w:val="24"/>
          <w:lang w:val="ru-RU"/>
        </w:rPr>
        <w:t xml:space="preserve"> настоящей учетной политики.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2 и 6 Инструкции к Единому плану счетов № 157н, пункт 19 СГС</w:t>
      </w:r>
      <w:r>
        <w:rPr>
          <w:rFonts w:hAnsi="Times New Roman" w:cs="Times New Roman"/>
          <w:color w:val="000000"/>
          <w:sz w:val="24"/>
          <w:szCs w:val="24"/>
        </w:rPr>
        <w:t> </w:t>
      </w:r>
      <w:r w:rsidRPr="007572BA">
        <w:rPr>
          <w:rFonts w:hAnsi="Times New Roman" w:cs="Times New Roman"/>
          <w:color w:val="000000"/>
          <w:sz w:val="24"/>
          <w:szCs w:val="24"/>
          <w:lang w:val="ru-RU"/>
        </w:rPr>
        <w:t>«Концептуальные основы бухучета и отчетности», подпункт «б» пункта 9 СГС «Учетная</w:t>
      </w:r>
      <w:r>
        <w:rPr>
          <w:rFonts w:hAnsi="Times New Roman" w:cs="Times New Roman"/>
          <w:color w:val="000000"/>
          <w:sz w:val="24"/>
          <w:szCs w:val="24"/>
        </w:rPr>
        <w:t> </w:t>
      </w:r>
      <w:r w:rsidRPr="007572BA">
        <w:rPr>
          <w:rFonts w:hAnsi="Times New Roman" w:cs="Times New Roman"/>
          <w:color w:val="000000"/>
          <w:sz w:val="24"/>
          <w:szCs w:val="24"/>
          <w:lang w:val="ru-RU"/>
        </w:rPr>
        <w:t>политика, оценочные значения и ошибки».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При отражении в бухучете хозяйственных операций 1–18-е разряды номера счета Рабочего плана счетов формируются следующим образом.</w:t>
      </w:r>
    </w:p>
    <w:tbl>
      <w:tblPr>
        <w:tblW w:w="0" w:type="auto"/>
        <w:tblCellMar>
          <w:top w:w="15" w:type="dxa"/>
          <w:left w:w="15" w:type="dxa"/>
          <w:bottom w:w="15" w:type="dxa"/>
          <w:right w:w="15" w:type="dxa"/>
        </w:tblCellMar>
        <w:tblLook w:val="0600" w:firstRow="0" w:lastRow="0" w:firstColumn="0" w:lastColumn="0" w:noHBand="1" w:noVBand="1"/>
      </w:tblPr>
      <w:tblGrid>
        <w:gridCol w:w="1115"/>
        <w:gridCol w:w="7896"/>
      </w:tblGrid>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4594" w:rsidRDefault="007572BA">
            <w:proofErr w:type="spellStart"/>
            <w:r>
              <w:rPr>
                <w:rFonts w:hAnsi="Times New Roman" w:cs="Times New Roman"/>
                <w:b/>
                <w:bCs/>
                <w:color w:val="000000"/>
                <w:sz w:val="24"/>
                <w:szCs w:val="24"/>
              </w:rPr>
              <w:t>Разряд</w:t>
            </w:r>
            <w:proofErr w:type="spellEnd"/>
            <w:r>
              <w:br/>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4594" w:rsidRDefault="007572BA">
            <w:proofErr w:type="spellStart"/>
            <w:r>
              <w:rPr>
                <w:rFonts w:hAnsi="Times New Roman" w:cs="Times New Roman"/>
                <w:b/>
                <w:bCs/>
                <w:color w:val="000000"/>
                <w:sz w:val="24"/>
                <w:szCs w:val="24"/>
              </w:rPr>
              <w:t>Код</w:t>
            </w:r>
            <w:proofErr w:type="spellEnd"/>
          </w:p>
        </w:tc>
      </w:tr>
      <w:tr w:rsidR="00394594" w:rsidRPr="004C6A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4594" w:rsidRDefault="007572BA">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Аналитический код вида услуги: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0702 «Общее образование»</w:t>
            </w:r>
            <w:r w:rsidRPr="007572BA">
              <w:rPr>
                <w:lang w:val="ru-RU"/>
              </w:rPr>
              <w:br/>
            </w:r>
            <w:r w:rsidRPr="007572BA">
              <w:rPr>
                <w:rFonts w:hAnsi="Times New Roman" w:cs="Times New Roman"/>
                <w:color w:val="000000"/>
                <w:sz w:val="24"/>
                <w:szCs w:val="24"/>
                <w:lang w:val="ru-RU"/>
              </w:rPr>
              <w:t>…</w:t>
            </w:r>
          </w:p>
        </w:tc>
      </w:tr>
      <w:tr w:rsidR="003945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rsidR="00394594" w:rsidRPr="007572BA" w:rsidRDefault="007572BA">
            <w:pPr>
              <w:numPr>
                <w:ilvl w:val="0"/>
                <w:numId w:val="10"/>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394594" w:rsidRPr="007572BA" w:rsidRDefault="007572BA">
            <w:pPr>
              <w:numPr>
                <w:ilvl w:val="0"/>
                <w:numId w:val="10"/>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394594" w:rsidRDefault="007572BA">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остальных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нули</w:t>
            </w:r>
            <w:proofErr w:type="spellEnd"/>
          </w:p>
        </w:tc>
      </w:tr>
      <w:tr w:rsidR="00394594" w:rsidRPr="004C6A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Код вида поступлений или выбытий, соответствующий:</w:t>
            </w:r>
          </w:p>
          <w:p w:rsidR="00394594" w:rsidRPr="007572BA" w:rsidRDefault="007572BA">
            <w:pPr>
              <w:numPr>
                <w:ilvl w:val="0"/>
                <w:numId w:val="1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аналитической группе подвида доходов бюджетов;</w:t>
            </w:r>
          </w:p>
          <w:p w:rsidR="00394594" w:rsidRDefault="007572BA">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расходов</w:t>
            </w:r>
            <w:proofErr w:type="spellEnd"/>
            <w:r>
              <w:rPr>
                <w:rFonts w:hAnsi="Times New Roman" w:cs="Times New Roman"/>
                <w:color w:val="000000"/>
                <w:sz w:val="24"/>
                <w:szCs w:val="24"/>
              </w:rPr>
              <w:t>;</w:t>
            </w:r>
          </w:p>
          <w:p w:rsidR="00394594" w:rsidRPr="007572BA" w:rsidRDefault="007572BA">
            <w:pPr>
              <w:numPr>
                <w:ilvl w:val="0"/>
                <w:numId w:val="11"/>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аналитической группе вида источников финансирования</w:t>
            </w:r>
            <w:r w:rsidRPr="007572BA">
              <w:rPr>
                <w:lang w:val="ru-RU"/>
              </w:rPr>
              <w:br/>
            </w:r>
            <w:r w:rsidRPr="007572BA">
              <w:rPr>
                <w:rFonts w:hAnsi="Times New Roman" w:cs="Times New Roman"/>
                <w:color w:val="000000"/>
                <w:sz w:val="24"/>
                <w:szCs w:val="24"/>
                <w:lang w:val="ru-RU"/>
              </w:rPr>
              <w:t>дефицитов бюджетов</w:t>
            </w:r>
          </w:p>
        </w:tc>
      </w:tr>
      <w:tr w:rsidR="00394594" w:rsidRPr="004C6A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Default="007572BA">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Код вида финансового обеспечения (деятельности):</w:t>
            </w:r>
          </w:p>
          <w:p w:rsidR="00394594" w:rsidRPr="007572BA" w:rsidRDefault="007572BA">
            <w:pPr>
              <w:numPr>
                <w:ilvl w:val="0"/>
                <w:numId w:val="1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2 – приносящая доход деятельность (собственные доходы</w:t>
            </w:r>
            <w:r w:rsidRPr="007572BA">
              <w:rPr>
                <w:lang w:val="ru-RU"/>
              </w:rPr>
              <w:br/>
            </w:r>
            <w:r w:rsidRPr="007572BA">
              <w:rPr>
                <w:rFonts w:hAnsi="Times New Roman" w:cs="Times New Roman"/>
                <w:color w:val="000000"/>
                <w:sz w:val="24"/>
                <w:szCs w:val="24"/>
                <w:lang w:val="ru-RU"/>
              </w:rPr>
              <w:t>учреждения);</w:t>
            </w:r>
          </w:p>
          <w:p w:rsidR="00394594" w:rsidRDefault="007572BA">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 –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распоряжении</w:t>
            </w:r>
            <w:proofErr w:type="spellEnd"/>
            <w:r>
              <w:rPr>
                <w:rFonts w:hAnsi="Times New Roman" w:cs="Times New Roman"/>
                <w:color w:val="000000"/>
                <w:sz w:val="24"/>
                <w:szCs w:val="24"/>
              </w:rPr>
              <w:t>;</w:t>
            </w:r>
          </w:p>
          <w:p w:rsidR="00394594" w:rsidRPr="007572BA" w:rsidRDefault="007572BA">
            <w:pPr>
              <w:numPr>
                <w:ilvl w:val="0"/>
                <w:numId w:val="1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4 – субсидия на выполнение государственного задания;</w:t>
            </w:r>
          </w:p>
          <w:p w:rsidR="00394594" w:rsidRDefault="007572BA">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5 – </w:t>
            </w:r>
            <w:proofErr w:type="spellStart"/>
            <w:r>
              <w:rPr>
                <w:rFonts w:hAnsi="Times New Roman" w:cs="Times New Roman"/>
                <w:color w:val="000000"/>
                <w:sz w:val="24"/>
                <w:szCs w:val="24"/>
              </w:rPr>
              <w:t>субсидии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w:t>
            </w:r>
            <w:proofErr w:type="spellEnd"/>
            <w:r>
              <w:rPr>
                <w:rFonts w:hAnsi="Times New Roman" w:cs="Times New Roman"/>
                <w:color w:val="000000"/>
                <w:sz w:val="24"/>
                <w:szCs w:val="24"/>
              </w:rPr>
              <w:t>;</w:t>
            </w:r>
          </w:p>
          <w:p w:rsidR="00394594" w:rsidRPr="007572BA" w:rsidRDefault="007572BA">
            <w:pPr>
              <w:numPr>
                <w:ilvl w:val="0"/>
                <w:numId w:val="12"/>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6 – субсидии на цели осуществления капитальных вложений</w:t>
            </w:r>
          </w:p>
        </w:tc>
      </w:tr>
    </w:tbl>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21–21.2 Инструкции к Единому плану счетов № 157н, пункт 2.1 Инструкции № 174н.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Кроме забалансовых счетов, утвержденных в Инструкции к Единому плану счетов № 157н, учреждение применяет дополнительные забалансовые счета, утвержденные в Рабочем плане счетов (приложение 6).</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332 Инструкции к Единому плану счетов № 157н, пункт 19</w:t>
      </w:r>
      <w:r>
        <w:rPr>
          <w:rFonts w:hAnsi="Times New Roman" w:cs="Times New Roman"/>
          <w:color w:val="000000"/>
          <w:sz w:val="24"/>
          <w:szCs w:val="24"/>
        </w:rPr>
        <w:t> </w:t>
      </w:r>
      <w:r w:rsidRPr="007572BA">
        <w:rPr>
          <w:rFonts w:hAnsi="Times New Roman" w:cs="Times New Roman"/>
          <w:color w:val="000000"/>
          <w:sz w:val="24"/>
          <w:szCs w:val="24"/>
          <w:lang w:val="ru-RU"/>
        </w:rPr>
        <w:t xml:space="preserve"> СГС</w:t>
      </w:r>
      <w:r>
        <w:rPr>
          <w:rFonts w:hAnsi="Times New Roman" w:cs="Times New Roman"/>
          <w:color w:val="000000"/>
          <w:sz w:val="24"/>
          <w:szCs w:val="24"/>
        </w:rPr>
        <w:t> </w:t>
      </w:r>
      <w:r w:rsidRPr="007572BA">
        <w:rPr>
          <w:rFonts w:hAnsi="Times New Roman" w:cs="Times New Roman"/>
          <w:color w:val="000000"/>
          <w:sz w:val="24"/>
          <w:szCs w:val="24"/>
          <w:lang w:val="ru-RU"/>
        </w:rPr>
        <w:t>«Концептуальные основы бухучета и отчетности».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2. 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 162н.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2 и 6 Инструкции к Единому плану счетов № 157н.</w:t>
      </w:r>
    </w:p>
    <w:p w:rsidR="00394594" w:rsidRPr="007572BA" w:rsidRDefault="007572BA">
      <w:pPr>
        <w:spacing w:line="600" w:lineRule="atLeast"/>
        <w:rPr>
          <w:b/>
          <w:bCs/>
          <w:color w:val="252525"/>
          <w:spacing w:val="-2"/>
          <w:sz w:val="48"/>
          <w:szCs w:val="48"/>
          <w:lang w:val="ru-RU"/>
        </w:rPr>
      </w:pPr>
      <w:r>
        <w:rPr>
          <w:b/>
          <w:bCs/>
          <w:color w:val="252525"/>
          <w:spacing w:val="-2"/>
          <w:sz w:val="48"/>
          <w:szCs w:val="48"/>
        </w:rPr>
        <w:t>V</w:t>
      </w:r>
      <w:r w:rsidRPr="007572BA">
        <w:rPr>
          <w:b/>
          <w:bCs/>
          <w:color w:val="252525"/>
          <w:spacing w:val="-2"/>
          <w:sz w:val="48"/>
          <w:szCs w:val="48"/>
          <w:lang w:val="ru-RU"/>
        </w:rPr>
        <w:t>. Методика ведения бухгалтерского учета, оценки отдельных видов имущества и обязательств</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1. Общие положения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 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712A1F">
        <w:rPr>
          <w:rFonts w:hAnsi="Times New Roman" w:cs="Times New Roman"/>
          <w:color w:val="000000"/>
          <w:sz w:val="24"/>
          <w:szCs w:val="24"/>
          <w:highlight w:val="yellow"/>
          <w:lang w:val="ru-RU"/>
        </w:rPr>
        <w:t>приложение 1</w:t>
      </w:r>
      <w:r w:rsidR="00D76CB7">
        <w:rPr>
          <w:rFonts w:hAnsi="Times New Roman" w:cs="Times New Roman"/>
          <w:color w:val="000000"/>
          <w:sz w:val="24"/>
          <w:szCs w:val="24"/>
          <w:highlight w:val="yellow"/>
          <w:lang w:val="ru-RU"/>
        </w:rPr>
        <w:t>3</w:t>
      </w:r>
      <w:r w:rsidRPr="00712A1F">
        <w:rPr>
          <w:rFonts w:hAnsi="Times New Roman" w:cs="Times New Roman"/>
          <w:color w:val="000000"/>
          <w:sz w:val="24"/>
          <w:szCs w:val="24"/>
          <w:highlight w:val="yellow"/>
          <w:lang w:val="ru-RU"/>
        </w:rPr>
        <w:t>).</w:t>
      </w:r>
      <w:r w:rsidRPr="007572BA">
        <w:rPr>
          <w:lang w:val="ru-RU"/>
        </w:rPr>
        <w:br/>
      </w:r>
      <w:r w:rsidRPr="007572BA">
        <w:rPr>
          <w:rFonts w:hAnsi="Times New Roman" w:cs="Times New Roman"/>
          <w:color w:val="000000"/>
          <w:sz w:val="24"/>
          <w:szCs w:val="24"/>
          <w:lang w:val="ru-RU"/>
        </w:rPr>
        <w:t>Основание: пункт 3 Инструкции к Единому плану счетов № 157н, пункт 23 СГС «Концептуальные основы бухучета и отчетности».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7572BA">
        <w:rPr>
          <w:lang w:val="ru-RU"/>
        </w:rPr>
        <w:br/>
      </w:r>
      <w:r w:rsidRPr="007572BA">
        <w:rPr>
          <w:rFonts w:hAnsi="Times New Roman" w:cs="Times New Roman"/>
          <w:color w:val="000000"/>
          <w:sz w:val="24"/>
          <w:szCs w:val="24"/>
          <w:lang w:val="ru-RU"/>
        </w:rPr>
        <w:t>Основание: пункт 54 СГС «Концептуальные основы бухучета и отчетности».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7572BA">
        <w:rPr>
          <w:lang w:val="ru-RU"/>
        </w:rPr>
        <w:br/>
      </w:r>
      <w:r w:rsidRPr="007572BA">
        <w:rPr>
          <w:rFonts w:hAnsi="Times New Roman" w:cs="Times New Roman"/>
          <w:color w:val="000000"/>
          <w:sz w:val="24"/>
          <w:szCs w:val="24"/>
          <w:lang w:val="ru-RU"/>
        </w:rPr>
        <w:t>Основание: пункт 6 СГС «Учетная политика, оценочные значения и ошибки».</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2. Основные средства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бесконтактные термометры, диспенсеры для антисептиков, штампы, печати и инвентарь. Перечень объектов, </w:t>
      </w:r>
      <w:r w:rsidR="006351B3">
        <w:rPr>
          <w:rFonts w:hAnsi="Times New Roman" w:cs="Times New Roman"/>
          <w:color w:val="000000"/>
          <w:sz w:val="24"/>
          <w:szCs w:val="24"/>
          <w:lang w:val="ru-RU"/>
        </w:rPr>
        <w:t xml:space="preserve"> с 2022 года </w:t>
      </w:r>
      <w:r w:rsidRPr="007572BA">
        <w:rPr>
          <w:rFonts w:hAnsi="Times New Roman" w:cs="Times New Roman"/>
          <w:color w:val="000000"/>
          <w:sz w:val="24"/>
          <w:szCs w:val="24"/>
          <w:lang w:val="ru-RU"/>
        </w:rPr>
        <w:t xml:space="preserve">которые относятся к группе «Инвентарь производственный и хозяйственный», приведен </w:t>
      </w:r>
      <w:r w:rsidRPr="00964C12">
        <w:rPr>
          <w:rFonts w:hAnsi="Times New Roman" w:cs="Times New Roman"/>
          <w:color w:val="000000"/>
          <w:sz w:val="24"/>
          <w:szCs w:val="24"/>
          <w:highlight w:val="yellow"/>
          <w:lang w:val="ru-RU"/>
        </w:rPr>
        <w:t>в приложении 7.</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394594" w:rsidRDefault="007572BA">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rsidR="00394594" w:rsidRPr="007572BA" w:rsidRDefault="007572BA">
      <w:pPr>
        <w:numPr>
          <w:ilvl w:val="0"/>
          <w:numId w:val="1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мебель для обстановки одного помещения: столы, стулья, стеллажи, шкафы, полки;</w:t>
      </w:r>
    </w:p>
    <w:p w:rsidR="00394594" w:rsidRPr="007572BA" w:rsidRDefault="007572BA">
      <w:pPr>
        <w:numPr>
          <w:ilvl w:val="0"/>
          <w:numId w:val="1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394594" w:rsidRDefault="007572BA">
      <w:pPr>
        <w:numPr>
          <w:ilvl w:val="0"/>
          <w:numId w:val="13"/>
        </w:numPr>
        <w:ind w:left="780" w:right="180"/>
        <w:rPr>
          <w:rFonts w:hAnsi="Times New Roman" w:cs="Times New Roman"/>
          <w:color w:val="000000"/>
          <w:sz w:val="24"/>
          <w:szCs w:val="24"/>
        </w:rPr>
      </w:pPr>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Основание: </w:t>
      </w:r>
      <w:proofErr w:type="spellStart"/>
      <w:r w:rsidRPr="007572BA">
        <w:rPr>
          <w:rFonts w:hAnsi="Times New Roman" w:cs="Times New Roman"/>
          <w:color w:val="000000"/>
          <w:sz w:val="24"/>
          <w:szCs w:val="24"/>
          <w:lang w:val="ru-RU"/>
        </w:rPr>
        <w:t>пукт</w:t>
      </w:r>
      <w:proofErr w:type="spellEnd"/>
      <w:r w:rsidRPr="007572BA">
        <w:rPr>
          <w:rFonts w:hAnsi="Times New Roman" w:cs="Times New Roman"/>
          <w:color w:val="000000"/>
          <w:sz w:val="24"/>
          <w:szCs w:val="24"/>
          <w:lang w:val="ru-RU"/>
        </w:rPr>
        <w:t xml:space="preserve"> 10 СГС «Основные средства».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2.3.</w:t>
      </w:r>
      <w:r>
        <w:rPr>
          <w:rFonts w:hAnsi="Times New Roman" w:cs="Times New Roman"/>
          <w:color w:val="000000"/>
          <w:sz w:val="24"/>
          <w:szCs w:val="24"/>
        </w:rPr>
        <w:t> </w:t>
      </w:r>
      <w:r w:rsidRPr="007572BA">
        <w:rPr>
          <w:rFonts w:hAnsi="Times New Roman" w:cs="Times New Roman"/>
          <w:color w:val="000000"/>
          <w:sz w:val="24"/>
          <w:szCs w:val="24"/>
          <w:lang w:val="ru-RU"/>
        </w:rPr>
        <w:t>Уникальный инвентарный номер состоит из десяти знаков и присваивается в порядке:</w:t>
      </w:r>
    </w:p>
    <w:p w:rsidR="00394594" w:rsidRPr="007572BA" w:rsidRDefault="007572BA">
      <w:pPr>
        <w:numPr>
          <w:ilvl w:val="0"/>
          <w:numId w:val="14"/>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394594" w:rsidRPr="007572BA" w:rsidRDefault="007572BA">
      <w:pPr>
        <w:numPr>
          <w:ilvl w:val="0"/>
          <w:numId w:val="14"/>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2–4-е разряды – код объекта учета синтетического счета в Плане счетов бухгалтерского учета (приложение 1 к приказу Минфина России от 16.12.2010 № 174н);</w:t>
      </w:r>
    </w:p>
    <w:p w:rsidR="00394594" w:rsidRPr="007572BA" w:rsidRDefault="007572BA">
      <w:pPr>
        <w:numPr>
          <w:ilvl w:val="0"/>
          <w:numId w:val="14"/>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5–6-е разряды – код группы и вида синтетического счета Плана счетов бухгалтерского учета (приложение 1 к приказу Минфина России от 16.12.2010 № 174н);</w:t>
      </w:r>
    </w:p>
    <w:p w:rsidR="00394594" w:rsidRPr="007572BA" w:rsidRDefault="007572BA">
      <w:pPr>
        <w:numPr>
          <w:ilvl w:val="0"/>
          <w:numId w:val="14"/>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7–10-е разряды – порядковый номер нефинансового актива.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9 СГС «Основные средства», пункт 46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2.4. Присвоенный объекту инвентарный номер обозначается путем нанесения номера на инвентарный объект краской или водостойким маркером</w:t>
      </w:r>
      <w:r w:rsidR="00F56B48">
        <w:rPr>
          <w:rFonts w:hAnsi="Times New Roman" w:cs="Times New Roman"/>
          <w:color w:val="000000"/>
          <w:sz w:val="24"/>
          <w:szCs w:val="24"/>
          <w:lang w:val="ru-RU"/>
        </w:rPr>
        <w:t xml:space="preserve"> </w:t>
      </w:r>
      <w:r w:rsidR="00E960F0">
        <w:rPr>
          <w:rFonts w:hAnsi="Times New Roman" w:cs="Times New Roman"/>
          <w:color w:val="000000"/>
          <w:sz w:val="24"/>
          <w:szCs w:val="24"/>
          <w:lang w:val="ru-RU"/>
        </w:rPr>
        <w:t>(или иным способом)</w:t>
      </w:r>
      <w:r w:rsidRPr="007572BA">
        <w:rPr>
          <w:rFonts w:hAnsi="Times New Roman" w:cs="Times New Roman"/>
          <w:color w:val="000000"/>
          <w:sz w:val="24"/>
          <w:szCs w:val="24"/>
          <w:lang w:val="ru-RU"/>
        </w:rPr>
        <w:t>.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394594" w:rsidRDefault="007572BA">
      <w:pPr>
        <w:rPr>
          <w:rFonts w:hAnsi="Times New Roman" w:cs="Times New Roman"/>
          <w:color w:val="000000"/>
          <w:sz w:val="24"/>
          <w:szCs w:val="24"/>
        </w:rPr>
      </w:pPr>
      <w:r w:rsidRPr="007572BA">
        <w:rPr>
          <w:rFonts w:hAnsi="Times New Roman" w:cs="Times New Roman"/>
          <w:color w:val="000000"/>
          <w:sz w:val="24"/>
          <w:szCs w:val="24"/>
          <w:lang w:val="ru-RU"/>
        </w:rPr>
        <w:t>2.5. Затраты по замене отдельных составных частей комплекса</w:t>
      </w:r>
      <w:r>
        <w:rPr>
          <w:rFonts w:hAnsi="Times New Roman" w:cs="Times New Roman"/>
          <w:color w:val="000000"/>
          <w:sz w:val="24"/>
          <w:szCs w:val="24"/>
        </w:rPr>
        <w:t> </w:t>
      </w:r>
      <w:r w:rsidRPr="007572BA">
        <w:rPr>
          <w:rFonts w:hAnsi="Times New Roman" w:cs="Times New Roman"/>
          <w:color w:val="000000"/>
          <w:sz w:val="24"/>
          <w:szCs w:val="24"/>
          <w:lang w:val="ru-RU"/>
        </w:rPr>
        <w:t xml:space="preserve">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Pr>
          <w:rFonts w:hAnsi="Times New Roman" w:cs="Times New Roman"/>
          <w:color w:val="000000"/>
          <w:sz w:val="24"/>
          <w:szCs w:val="24"/>
        </w:rPr>
        <w:t> </w:t>
      </w:r>
      <w:r w:rsidRPr="007572BA">
        <w:rPr>
          <w:rFonts w:hAnsi="Times New Roman" w:cs="Times New Roman"/>
          <w:color w:val="000000"/>
          <w:sz w:val="24"/>
          <w:szCs w:val="24"/>
          <w:lang w:val="ru-RU"/>
        </w:rPr>
        <w:t>заменяемых (</w:t>
      </w:r>
      <w:proofErr w:type="spellStart"/>
      <w:r w:rsidRPr="007572BA">
        <w:rPr>
          <w:rFonts w:hAnsi="Times New Roman" w:cs="Times New Roman"/>
          <w:color w:val="000000"/>
          <w:sz w:val="24"/>
          <w:szCs w:val="24"/>
          <w:lang w:val="ru-RU"/>
        </w:rPr>
        <w:t>выбываемых</w:t>
      </w:r>
      <w:proofErr w:type="spellEnd"/>
      <w:r w:rsidRPr="007572BA">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394594" w:rsidRDefault="007572BA">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394594" w:rsidRDefault="007572BA">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394594" w:rsidRDefault="007572BA">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Pr>
          <w:rFonts w:hAnsi="Times New Roman" w:cs="Times New Roman"/>
          <w:color w:val="000000"/>
          <w:sz w:val="24"/>
          <w:szCs w:val="24"/>
        </w:rPr>
        <w:t>;</w:t>
      </w:r>
    </w:p>
    <w:p w:rsidR="00394594" w:rsidRDefault="007572BA">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многолетние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насаждения</w:t>
      </w:r>
      <w:proofErr w:type="spellEnd"/>
      <w:r>
        <w:rPr>
          <w:rFonts w:hAnsi="Times New Roman" w:cs="Times New Roman"/>
          <w:color w:val="000000"/>
          <w:sz w:val="24"/>
          <w:szCs w:val="24"/>
        </w:rPr>
        <w:t>;</w:t>
      </w:r>
    </w:p>
    <w:p w:rsidR="00394594" w:rsidRDefault="007572BA">
      <w:pPr>
        <w:numPr>
          <w:ilvl w:val="0"/>
          <w:numId w:val="15"/>
        </w:numPr>
        <w:ind w:left="780" w:right="180"/>
        <w:rPr>
          <w:rFonts w:hAnsi="Times New Roman" w:cs="Times New Roman"/>
          <w:color w:val="000000"/>
          <w:sz w:val="24"/>
          <w:szCs w:val="24"/>
        </w:rPr>
      </w:pPr>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27 СГС «Основные средства».</w:t>
      </w:r>
    </w:p>
    <w:p w:rsidR="00394594" w:rsidRDefault="007572BA">
      <w:pPr>
        <w:rPr>
          <w:rFonts w:hAnsi="Times New Roman" w:cs="Times New Roman"/>
          <w:color w:val="000000"/>
          <w:sz w:val="24"/>
          <w:szCs w:val="24"/>
        </w:rPr>
      </w:pPr>
      <w:r w:rsidRPr="007572BA">
        <w:rPr>
          <w:rFonts w:hAnsi="Times New Roman" w:cs="Times New Roman"/>
          <w:color w:val="000000"/>
          <w:sz w:val="24"/>
          <w:szCs w:val="24"/>
          <w:lang w:val="ru-RU"/>
        </w:rPr>
        <w:t xml:space="preserve">2.6. В случае частичной ликвидации или </w:t>
      </w:r>
      <w:proofErr w:type="spellStart"/>
      <w:r w:rsidRPr="007572BA">
        <w:rPr>
          <w:rFonts w:hAnsi="Times New Roman" w:cs="Times New Roman"/>
          <w:color w:val="000000"/>
          <w:sz w:val="24"/>
          <w:szCs w:val="24"/>
          <w:lang w:val="ru-RU"/>
        </w:rPr>
        <w:t>разукомплектации</w:t>
      </w:r>
      <w:proofErr w:type="spellEnd"/>
      <w:r w:rsidRPr="007572BA">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394594" w:rsidRDefault="007572BA">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rsidR="00394594" w:rsidRDefault="007572BA">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rsidR="00394594" w:rsidRDefault="007572BA">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rsidR="00394594" w:rsidRPr="007572BA" w:rsidRDefault="007572BA">
      <w:pPr>
        <w:numPr>
          <w:ilvl w:val="0"/>
          <w:numId w:val="16"/>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иному показателю, установленному комиссией по поступлению и выбытию активов.</w:t>
      </w:r>
    </w:p>
    <w:p w:rsidR="00394594" w:rsidRDefault="007572BA">
      <w:pPr>
        <w:rPr>
          <w:rFonts w:hAnsi="Times New Roman" w:cs="Times New Roman"/>
          <w:color w:val="000000"/>
          <w:sz w:val="24"/>
          <w:szCs w:val="24"/>
        </w:rPr>
      </w:pPr>
      <w:r w:rsidRPr="007572BA">
        <w:rPr>
          <w:rFonts w:hAnsi="Times New Roman" w:cs="Times New Roman"/>
          <w:color w:val="000000"/>
          <w:sz w:val="24"/>
          <w:szCs w:val="24"/>
          <w:lang w:val="ru-RU"/>
        </w:rPr>
        <w:lastRenderedPageBreak/>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7572BA">
        <w:rPr>
          <w:rFonts w:hAnsi="Times New Roman" w:cs="Times New Roman"/>
          <w:color w:val="000000"/>
          <w:sz w:val="24"/>
          <w:szCs w:val="24"/>
          <w:lang w:val="ru-RU"/>
        </w:rPr>
        <w:t>дооборудований</w:t>
      </w:r>
      <w:proofErr w:type="spellEnd"/>
      <w:r w:rsidRPr="007572BA">
        <w:rPr>
          <w:rFonts w:hAnsi="Times New Roman" w:cs="Times New Roman"/>
          <w:color w:val="000000"/>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w:t>
      </w:r>
      <w:r>
        <w:rPr>
          <w:rFonts w:hAnsi="Times New Roman" w:cs="Times New Roman"/>
          <w:color w:val="000000"/>
          <w:sz w:val="24"/>
          <w:szCs w:val="24"/>
        </w:rPr>
        <w:t> </w:t>
      </w:r>
      <w:r w:rsidRPr="007572BA">
        <w:rPr>
          <w:rFonts w:hAnsi="Times New Roman" w:cs="Times New Roman"/>
          <w:color w:val="000000"/>
          <w:sz w:val="24"/>
          <w:szCs w:val="24"/>
          <w:lang w:val="ru-RU"/>
        </w:rPr>
        <w:t>сумма затрат на проведение аналогичного мероприятия списывается</w:t>
      </w:r>
      <w:r>
        <w:rPr>
          <w:rFonts w:hAnsi="Times New Roman" w:cs="Times New Roman"/>
          <w:color w:val="000000"/>
          <w:sz w:val="24"/>
          <w:szCs w:val="24"/>
        </w:rPr>
        <w:t> </w:t>
      </w:r>
      <w:r w:rsidRPr="007572BA">
        <w:rPr>
          <w:rFonts w:hAnsi="Times New Roman" w:cs="Times New Roman"/>
          <w:color w:val="000000"/>
          <w:sz w:val="24"/>
          <w:szCs w:val="24"/>
          <w:lang w:val="ru-RU"/>
        </w:rPr>
        <w:t xml:space="preserve">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394594" w:rsidRDefault="007572BA">
      <w:pPr>
        <w:numPr>
          <w:ilvl w:val="0"/>
          <w:numId w:val="1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394594" w:rsidRDefault="007572BA">
      <w:pPr>
        <w:numPr>
          <w:ilvl w:val="0"/>
          <w:numId w:val="1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394594" w:rsidRDefault="007572BA">
      <w:pPr>
        <w:numPr>
          <w:ilvl w:val="0"/>
          <w:numId w:val="17"/>
        </w:numPr>
        <w:ind w:left="780" w:right="180"/>
        <w:rPr>
          <w:rFonts w:hAnsi="Times New Roman" w:cs="Times New Roman"/>
          <w:color w:val="000000"/>
          <w:sz w:val="24"/>
          <w:szCs w:val="24"/>
        </w:rPr>
      </w:pPr>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28 СГС «Основные средства».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2.8. Начисление амортизации осуществляется следующим образом:</w:t>
      </w:r>
    </w:p>
    <w:p w:rsidR="00394594" w:rsidRPr="007572BA" w:rsidRDefault="007572BA">
      <w:pPr>
        <w:numPr>
          <w:ilvl w:val="0"/>
          <w:numId w:val="18"/>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394594" w:rsidRPr="007572BA" w:rsidRDefault="007572BA">
      <w:pPr>
        <w:numPr>
          <w:ilvl w:val="0"/>
          <w:numId w:val="18"/>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линейным методом – на остальные объекты основных средств.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36, 37 СГС «Основные средства».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40 СГС «Основные средства».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41 СГС «Основные средства».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2.12. Имущество, относящееся к категории особо ценного имущества (ОЦИ), определяет комиссия по поступлению и выбытию активов (</w:t>
      </w:r>
      <w:r w:rsidRPr="00824E66">
        <w:rPr>
          <w:rFonts w:hAnsi="Times New Roman" w:cs="Times New Roman"/>
          <w:color w:val="000000"/>
          <w:sz w:val="24"/>
          <w:szCs w:val="24"/>
          <w:highlight w:val="yellow"/>
          <w:lang w:val="ru-RU"/>
        </w:rPr>
        <w:t>приложение 1</w:t>
      </w:r>
      <w:r w:rsidRPr="007572BA">
        <w:rPr>
          <w:rFonts w:hAnsi="Times New Roman" w:cs="Times New Roman"/>
          <w:color w:val="000000"/>
          <w:sz w:val="24"/>
          <w:szCs w:val="24"/>
          <w:lang w:val="ru-RU"/>
        </w:rPr>
        <w:t xml:space="preserve">). </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2.13. Основные средства стоимостью до 10 000 руб. включительно, находящиеся в эксплуатации, учитываются на забалансовом счете 21</w:t>
      </w:r>
      <w:r>
        <w:rPr>
          <w:rFonts w:hAnsi="Times New Roman" w:cs="Times New Roman"/>
          <w:color w:val="000000"/>
          <w:sz w:val="24"/>
          <w:szCs w:val="24"/>
        </w:rPr>
        <w:t> </w:t>
      </w:r>
      <w:r w:rsidRPr="007572BA">
        <w:rPr>
          <w:rFonts w:hAnsi="Times New Roman" w:cs="Times New Roman"/>
          <w:color w:val="000000"/>
          <w:sz w:val="24"/>
          <w:szCs w:val="24"/>
          <w:lang w:val="ru-RU"/>
        </w:rPr>
        <w:t>по балансовой стоимости.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Основание: пункт 39 СГС «Основные средства», пункт 373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2.14. При приобретении и (или) создании основных средств за счет средств, полученных по </w:t>
      </w:r>
      <w:r w:rsidR="006174B2">
        <w:rPr>
          <w:rFonts w:hAnsi="Times New Roman" w:cs="Times New Roman"/>
          <w:color w:val="000000"/>
          <w:sz w:val="24"/>
          <w:szCs w:val="24"/>
          <w:lang w:val="ru-RU"/>
        </w:rPr>
        <w:t>КФО 5</w:t>
      </w:r>
      <w:r w:rsidRPr="007572BA">
        <w:rPr>
          <w:rFonts w:hAnsi="Times New Roman" w:cs="Times New Roman"/>
          <w:color w:val="000000"/>
          <w:sz w:val="24"/>
          <w:szCs w:val="24"/>
          <w:lang w:val="ru-RU"/>
        </w:rPr>
        <w:t>,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2.16.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Pr>
          <w:rFonts w:hAnsi="Times New Roman" w:cs="Times New Roman"/>
          <w:color w:val="000000"/>
          <w:sz w:val="24"/>
          <w:szCs w:val="24"/>
        </w:rPr>
        <w:t>V</w:t>
      </w:r>
      <w:r w:rsidRPr="007572BA">
        <w:rPr>
          <w:rFonts w:hAnsi="Times New Roman" w:cs="Times New Roman"/>
          <w:color w:val="000000"/>
          <w:sz w:val="24"/>
          <w:szCs w:val="24"/>
          <w:lang w:val="ru-RU"/>
        </w:rPr>
        <w:t xml:space="preserve"> настоящей учетной политики.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2.18.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забалансовом счете 43П «Имущество, переданное в пользование, – не объект аренды».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2.19.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3. Нематериальные активы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3.1. Начисление амортизации осуществляется следующим образом:</w:t>
      </w:r>
    </w:p>
    <w:p w:rsidR="00394594" w:rsidRPr="007572BA" w:rsidRDefault="007572BA">
      <w:pPr>
        <w:numPr>
          <w:ilvl w:val="0"/>
          <w:numId w:val="19"/>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rsidR="00394594" w:rsidRPr="007572BA" w:rsidRDefault="007572BA">
      <w:pPr>
        <w:numPr>
          <w:ilvl w:val="0"/>
          <w:numId w:val="19"/>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линейным методом – на остальные объекты нематериальных активов.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30, 31</w:t>
      </w:r>
      <w:r>
        <w:rPr>
          <w:rFonts w:hAnsi="Times New Roman" w:cs="Times New Roman"/>
          <w:color w:val="000000"/>
          <w:sz w:val="24"/>
          <w:szCs w:val="24"/>
        </w:rPr>
        <w:t> </w:t>
      </w:r>
      <w:r w:rsidRPr="007572BA">
        <w:rPr>
          <w:rFonts w:hAnsi="Times New Roman" w:cs="Times New Roman"/>
          <w:color w:val="000000"/>
          <w:sz w:val="24"/>
          <w:szCs w:val="24"/>
          <w:lang w:val="ru-RU"/>
        </w:rPr>
        <w:t>СГС «Нематериальные активы».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3.2.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44</w:t>
      </w:r>
      <w:r>
        <w:rPr>
          <w:rFonts w:hAnsi="Times New Roman" w:cs="Times New Roman"/>
          <w:color w:val="000000"/>
          <w:sz w:val="24"/>
          <w:szCs w:val="24"/>
        </w:rPr>
        <w:t> </w:t>
      </w:r>
      <w:r w:rsidRPr="007572BA">
        <w:rPr>
          <w:rFonts w:hAnsi="Times New Roman" w:cs="Times New Roman"/>
          <w:color w:val="000000"/>
          <w:sz w:val="24"/>
          <w:szCs w:val="24"/>
          <w:lang w:val="ru-RU"/>
        </w:rPr>
        <w:t>СГС «Нематериальные активы».</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lastRenderedPageBreak/>
        <w:t>4. Материальные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4.1.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w:t>
      </w:r>
      <w:r w:rsidRPr="00824E66">
        <w:rPr>
          <w:rFonts w:hAnsi="Times New Roman" w:cs="Times New Roman"/>
          <w:color w:val="000000"/>
          <w:sz w:val="24"/>
          <w:szCs w:val="24"/>
          <w:highlight w:val="yellow"/>
          <w:lang w:val="ru-RU"/>
        </w:rPr>
        <w:t>приложении 7.</w:t>
      </w:r>
    </w:p>
    <w:p w:rsidR="00394594" w:rsidRPr="00883569"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4.2. Единица учета материальных запасов в учреждении – номенклатурная (реестровая) единица. </w:t>
      </w:r>
      <w:r w:rsidRPr="00883569">
        <w:rPr>
          <w:rFonts w:hAnsi="Times New Roman" w:cs="Times New Roman"/>
          <w:color w:val="000000"/>
          <w:sz w:val="24"/>
          <w:szCs w:val="24"/>
          <w:lang w:val="ru-RU"/>
        </w:rPr>
        <w:t>Исключения:</w:t>
      </w:r>
    </w:p>
    <w:p w:rsidR="00394594" w:rsidRPr="007572BA" w:rsidRDefault="007572BA">
      <w:pPr>
        <w:numPr>
          <w:ilvl w:val="0"/>
          <w:numId w:val="20"/>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394594" w:rsidRDefault="007572BA">
      <w:pPr>
        <w:numPr>
          <w:ilvl w:val="0"/>
          <w:numId w:val="20"/>
        </w:numPr>
        <w:ind w:left="780" w:right="180"/>
        <w:rPr>
          <w:rFonts w:hAnsi="Times New Roman" w:cs="Times New Roman"/>
          <w:color w:val="000000"/>
          <w:sz w:val="24"/>
          <w:szCs w:val="24"/>
        </w:rPr>
      </w:pPr>
      <w:r w:rsidRPr="007572BA">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запасов</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партия</w:t>
      </w:r>
      <w:proofErr w:type="spellEnd"/>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Решение о применении единиц учета «однородная (реестровая) группа запасов» и «партия» принимает</w:t>
      </w:r>
      <w:r>
        <w:rPr>
          <w:rFonts w:hAnsi="Times New Roman" w:cs="Times New Roman"/>
          <w:color w:val="000000"/>
          <w:sz w:val="24"/>
          <w:szCs w:val="24"/>
        </w:rPr>
        <w:t> </w:t>
      </w:r>
      <w:r w:rsidRPr="007572BA">
        <w:rPr>
          <w:rFonts w:hAnsi="Times New Roman" w:cs="Times New Roman"/>
          <w:color w:val="000000"/>
          <w:sz w:val="24"/>
          <w:szCs w:val="24"/>
          <w:lang w:val="ru-RU"/>
        </w:rPr>
        <w:t>бухгалтер на основе своего профессионального суждения.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w:t>
      </w:r>
      <w:r>
        <w:rPr>
          <w:rFonts w:hAnsi="Times New Roman" w:cs="Times New Roman"/>
          <w:color w:val="000000"/>
          <w:sz w:val="24"/>
          <w:szCs w:val="24"/>
        </w:rPr>
        <w:t> </w:t>
      </w:r>
      <w:r w:rsidRPr="007572BA">
        <w:rPr>
          <w:rFonts w:hAnsi="Times New Roman" w:cs="Times New Roman"/>
          <w:color w:val="000000"/>
          <w:sz w:val="24"/>
          <w:szCs w:val="24"/>
          <w:lang w:val="ru-RU"/>
        </w:rPr>
        <w:t>пункт 8</w:t>
      </w:r>
      <w:r>
        <w:rPr>
          <w:rFonts w:hAnsi="Times New Roman" w:cs="Times New Roman"/>
          <w:color w:val="000000"/>
          <w:sz w:val="24"/>
          <w:szCs w:val="24"/>
        </w:rPr>
        <w:t> </w:t>
      </w:r>
      <w:r w:rsidRPr="007572BA">
        <w:rPr>
          <w:rFonts w:hAnsi="Times New Roman" w:cs="Times New Roman"/>
          <w:color w:val="000000"/>
          <w:sz w:val="24"/>
          <w:szCs w:val="24"/>
          <w:lang w:val="ru-RU"/>
        </w:rPr>
        <w:t>СГС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12 СГС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4.4. Списание материальных запасов производится по средней фактической стоимости.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108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30 СГС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w:t>
      </w:r>
      <w:r w:rsidR="00883569">
        <w:rPr>
          <w:rFonts w:hAnsi="Times New Roman" w:cs="Times New Roman"/>
          <w:color w:val="000000"/>
          <w:sz w:val="24"/>
          <w:szCs w:val="24"/>
          <w:lang w:val="ru-RU"/>
        </w:rPr>
        <w:t>5</w:t>
      </w:r>
      <w:r w:rsidRPr="007572BA">
        <w:rPr>
          <w:rFonts w:hAnsi="Times New Roman" w:cs="Times New Roman"/>
          <w:color w:val="000000"/>
          <w:sz w:val="24"/>
          <w:szCs w:val="24"/>
          <w:lang w:val="ru-RU"/>
        </w:rPr>
        <w:t>. 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ГСМ списываются на расходы по фактическому расходу на основании путевых листов, но</w:t>
      </w:r>
      <w:r>
        <w:rPr>
          <w:rFonts w:hAnsi="Times New Roman" w:cs="Times New Roman"/>
          <w:color w:val="000000"/>
          <w:sz w:val="24"/>
          <w:szCs w:val="24"/>
        </w:rPr>
        <w:t> </w:t>
      </w:r>
      <w:r w:rsidRPr="007572BA">
        <w:rPr>
          <w:rFonts w:hAnsi="Times New Roman" w:cs="Times New Roman"/>
          <w:color w:val="000000"/>
          <w:sz w:val="24"/>
          <w:szCs w:val="24"/>
          <w:lang w:val="ru-RU"/>
        </w:rPr>
        <w:t>не выше норм, установленных приказом руководителя учреждения.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w:t>
      </w:r>
      <w:r w:rsidR="00883569">
        <w:rPr>
          <w:rFonts w:hAnsi="Times New Roman" w:cs="Times New Roman"/>
          <w:color w:val="000000"/>
          <w:sz w:val="24"/>
          <w:szCs w:val="24"/>
          <w:lang w:val="ru-RU"/>
        </w:rPr>
        <w:t>6</w:t>
      </w:r>
      <w:r w:rsidRPr="007572BA">
        <w:rPr>
          <w:rFonts w:hAnsi="Times New Roman" w:cs="Times New Roman"/>
          <w:color w:val="000000"/>
          <w:sz w:val="24"/>
          <w:szCs w:val="24"/>
          <w:lang w:val="ru-RU"/>
        </w:rPr>
        <w:t>.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w:t>
      </w:r>
      <w:r w:rsidR="00883569">
        <w:rPr>
          <w:rFonts w:hAnsi="Times New Roman" w:cs="Times New Roman"/>
          <w:color w:val="000000"/>
          <w:sz w:val="24"/>
          <w:szCs w:val="24"/>
          <w:lang w:val="ru-RU"/>
        </w:rPr>
        <w:t>7</w:t>
      </w:r>
      <w:r w:rsidRPr="007572BA">
        <w:rPr>
          <w:rFonts w:hAnsi="Times New Roman" w:cs="Times New Roman"/>
          <w:color w:val="000000"/>
          <w:sz w:val="24"/>
          <w:szCs w:val="24"/>
          <w:lang w:val="ru-RU"/>
        </w:rPr>
        <w:t>.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4.</w:t>
      </w:r>
      <w:r w:rsidR="00883569">
        <w:rPr>
          <w:rFonts w:hAnsi="Times New Roman" w:cs="Times New Roman"/>
          <w:color w:val="000000"/>
          <w:sz w:val="24"/>
          <w:szCs w:val="24"/>
          <w:lang w:val="ru-RU"/>
        </w:rPr>
        <w:t>8</w:t>
      </w:r>
      <w:r w:rsidRPr="007572BA">
        <w:rPr>
          <w:rFonts w:hAnsi="Times New Roman" w:cs="Times New Roman"/>
          <w:color w:val="000000"/>
          <w:sz w:val="24"/>
          <w:szCs w:val="24"/>
          <w:lang w:val="ru-RU"/>
        </w:rPr>
        <w:t>. Учет</w:t>
      </w:r>
      <w:r>
        <w:rPr>
          <w:rFonts w:hAnsi="Times New Roman" w:cs="Times New Roman"/>
          <w:color w:val="000000"/>
          <w:sz w:val="24"/>
          <w:szCs w:val="24"/>
        </w:rPr>
        <w:t> </w:t>
      </w:r>
      <w:r w:rsidRPr="007572BA">
        <w:rPr>
          <w:rFonts w:hAnsi="Times New Roman" w:cs="Times New Roman"/>
          <w:color w:val="000000"/>
          <w:sz w:val="24"/>
          <w:szCs w:val="24"/>
          <w:lang w:val="ru-RU"/>
        </w:rPr>
        <w:t>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7572BA">
        <w:rPr>
          <w:rFonts w:hAnsi="Times New Roman" w:cs="Times New Roman"/>
          <w:color w:val="000000"/>
          <w:sz w:val="24"/>
          <w:szCs w:val="24"/>
          <w:lang w:val="ru-RU"/>
        </w:rPr>
        <w:t>нетипизированные</w:t>
      </w:r>
      <w:proofErr w:type="spellEnd"/>
      <w:r w:rsidRPr="007572BA">
        <w:rPr>
          <w:rFonts w:hAnsi="Times New Roman" w:cs="Times New Roman"/>
          <w:color w:val="000000"/>
          <w:sz w:val="24"/>
          <w:szCs w:val="24"/>
          <w:lang w:val="ru-RU"/>
        </w:rPr>
        <w:t xml:space="preserve"> запчасти и комплектующие), такие как:</w:t>
      </w:r>
    </w:p>
    <w:p w:rsidR="00394594" w:rsidRPr="007572BA" w:rsidRDefault="007572BA">
      <w:pPr>
        <w:numPr>
          <w:ilvl w:val="0"/>
          <w:numId w:val="2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автомобильные шины –</w:t>
      </w:r>
      <w:r>
        <w:rPr>
          <w:rFonts w:hAnsi="Times New Roman" w:cs="Times New Roman"/>
          <w:color w:val="000000"/>
          <w:sz w:val="24"/>
          <w:szCs w:val="24"/>
        </w:rPr>
        <w:t> </w:t>
      </w:r>
      <w:r w:rsidRPr="007572BA">
        <w:rPr>
          <w:rFonts w:hAnsi="Times New Roman" w:cs="Times New Roman"/>
          <w:color w:val="000000"/>
          <w:sz w:val="24"/>
          <w:szCs w:val="24"/>
          <w:lang w:val="ru-RU"/>
        </w:rPr>
        <w:t>четыре</w:t>
      </w:r>
      <w:r>
        <w:rPr>
          <w:rFonts w:hAnsi="Times New Roman" w:cs="Times New Roman"/>
          <w:color w:val="000000"/>
          <w:sz w:val="24"/>
          <w:szCs w:val="24"/>
        </w:rPr>
        <w:t> </w:t>
      </w:r>
      <w:r w:rsidRPr="007572BA">
        <w:rPr>
          <w:rFonts w:hAnsi="Times New Roman" w:cs="Times New Roman"/>
          <w:color w:val="000000"/>
          <w:sz w:val="24"/>
          <w:szCs w:val="24"/>
          <w:lang w:val="ru-RU"/>
        </w:rPr>
        <w:t>единицы на один легковой автомобиль;</w:t>
      </w:r>
    </w:p>
    <w:p w:rsidR="00394594" w:rsidRPr="007572BA" w:rsidRDefault="007572BA">
      <w:pPr>
        <w:numPr>
          <w:ilvl w:val="0"/>
          <w:numId w:val="2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колесные диски</w:t>
      </w:r>
      <w:r>
        <w:rPr>
          <w:rFonts w:hAnsi="Times New Roman" w:cs="Times New Roman"/>
          <w:color w:val="000000"/>
          <w:sz w:val="24"/>
          <w:szCs w:val="24"/>
        </w:rPr>
        <w:t> </w:t>
      </w:r>
      <w:r w:rsidRPr="007572BA">
        <w:rPr>
          <w:rFonts w:hAnsi="Times New Roman" w:cs="Times New Roman"/>
          <w:color w:val="000000"/>
          <w:sz w:val="24"/>
          <w:szCs w:val="24"/>
          <w:lang w:val="ru-RU"/>
        </w:rPr>
        <w:t>–</w:t>
      </w:r>
      <w:r>
        <w:rPr>
          <w:rFonts w:hAnsi="Times New Roman" w:cs="Times New Roman"/>
          <w:color w:val="000000"/>
          <w:sz w:val="24"/>
          <w:szCs w:val="24"/>
        </w:rPr>
        <w:t> </w:t>
      </w:r>
      <w:r w:rsidRPr="007572BA">
        <w:rPr>
          <w:rFonts w:hAnsi="Times New Roman" w:cs="Times New Roman"/>
          <w:color w:val="000000"/>
          <w:sz w:val="24"/>
          <w:szCs w:val="24"/>
          <w:lang w:val="ru-RU"/>
        </w:rPr>
        <w:t>четыре единицы на один легковой автомобиль;</w:t>
      </w:r>
    </w:p>
    <w:p w:rsidR="00394594" w:rsidRPr="007572BA" w:rsidRDefault="007572BA">
      <w:pPr>
        <w:numPr>
          <w:ilvl w:val="0"/>
          <w:numId w:val="2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аккумуляторы</w:t>
      </w:r>
      <w:r>
        <w:rPr>
          <w:rFonts w:hAnsi="Times New Roman" w:cs="Times New Roman"/>
          <w:color w:val="000000"/>
          <w:sz w:val="24"/>
          <w:szCs w:val="24"/>
        </w:rPr>
        <w:t> </w:t>
      </w:r>
      <w:r w:rsidRPr="007572BA">
        <w:rPr>
          <w:rFonts w:hAnsi="Times New Roman" w:cs="Times New Roman"/>
          <w:color w:val="000000"/>
          <w:sz w:val="24"/>
          <w:szCs w:val="24"/>
          <w:lang w:val="ru-RU"/>
        </w:rPr>
        <w:t>– одна единица</w:t>
      </w:r>
      <w:r>
        <w:rPr>
          <w:rFonts w:hAnsi="Times New Roman" w:cs="Times New Roman"/>
          <w:color w:val="000000"/>
          <w:sz w:val="24"/>
          <w:szCs w:val="24"/>
        </w:rPr>
        <w:t> </w:t>
      </w:r>
      <w:r w:rsidRPr="007572BA">
        <w:rPr>
          <w:rFonts w:hAnsi="Times New Roman" w:cs="Times New Roman"/>
          <w:color w:val="000000"/>
          <w:sz w:val="24"/>
          <w:szCs w:val="24"/>
          <w:lang w:val="ru-RU"/>
        </w:rPr>
        <w:t>на один автомобиль;</w:t>
      </w:r>
    </w:p>
    <w:p w:rsidR="00394594" w:rsidRPr="007572BA" w:rsidRDefault="007572BA">
      <w:pPr>
        <w:numPr>
          <w:ilvl w:val="0"/>
          <w:numId w:val="2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 xml:space="preserve">наборы </w:t>
      </w:r>
      <w:proofErr w:type="spellStart"/>
      <w:r w:rsidRPr="007572BA">
        <w:rPr>
          <w:rFonts w:hAnsi="Times New Roman" w:cs="Times New Roman"/>
          <w:color w:val="000000"/>
          <w:sz w:val="24"/>
          <w:szCs w:val="24"/>
          <w:lang w:val="ru-RU"/>
        </w:rPr>
        <w:t>автоинструмента</w:t>
      </w:r>
      <w:proofErr w:type="spellEnd"/>
      <w:r>
        <w:rPr>
          <w:rFonts w:hAnsi="Times New Roman" w:cs="Times New Roman"/>
          <w:color w:val="000000"/>
          <w:sz w:val="24"/>
          <w:szCs w:val="24"/>
        </w:rPr>
        <w:t> </w:t>
      </w:r>
      <w:r w:rsidRPr="007572BA">
        <w:rPr>
          <w:rFonts w:hAnsi="Times New Roman" w:cs="Times New Roman"/>
          <w:color w:val="000000"/>
          <w:sz w:val="24"/>
          <w:szCs w:val="24"/>
          <w:lang w:val="ru-RU"/>
        </w:rPr>
        <w:t>– одна единица</w:t>
      </w:r>
      <w:r>
        <w:rPr>
          <w:rFonts w:hAnsi="Times New Roman" w:cs="Times New Roman"/>
          <w:color w:val="000000"/>
          <w:sz w:val="24"/>
          <w:szCs w:val="24"/>
        </w:rPr>
        <w:t> </w:t>
      </w:r>
      <w:r w:rsidRPr="007572BA">
        <w:rPr>
          <w:rFonts w:hAnsi="Times New Roman" w:cs="Times New Roman"/>
          <w:color w:val="000000"/>
          <w:sz w:val="24"/>
          <w:szCs w:val="24"/>
          <w:lang w:val="ru-RU"/>
        </w:rPr>
        <w:t>на один автомобиль;</w:t>
      </w:r>
    </w:p>
    <w:p w:rsidR="00394594" w:rsidRPr="007572BA" w:rsidRDefault="007572BA">
      <w:pPr>
        <w:numPr>
          <w:ilvl w:val="0"/>
          <w:numId w:val="2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аптечки</w:t>
      </w:r>
      <w:r>
        <w:rPr>
          <w:rFonts w:hAnsi="Times New Roman" w:cs="Times New Roman"/>
          <w:color w:val="000000"/>
          <w:sz w:val="24"/>
          <w:szCs w:val="24"/>
        </w:rPr>
        <w:t> </w:t>
      </w:r>
      <w:r w:rsidRPr="007572BA">
        <w:rPr>
          <w:rFonts w:hAnsi="Times New Roman" w:cs="Times New Roman"/>
          <w:color w:val="000000"/>
          <w:sz w:val="24"/>
          <w:szCs w:val="24"/>
          <w:lang w:val="ru-RU"/>
        </w:rPr>
        <w:t>– одна единица на один автомобиль;</w:t>
      </w:r>
    </w:p>
    <w:p w:rsidR="00394594" w:rsidRPr="007572BA" w:rsidRDefault="007572BA">
      <w:pPr>
        <w:numPr>
          <w:ilvl w:val="0"/>
          <w:numId w:val="21"/>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огнетушители– одна единица на один автомобиль;</w:t>
      </w:r>
    </w:p>
    <w:p w:rsidR="00394594" w:rsidRDefault="007572BA">
      <w:pPr>
        <w:numPr>
          <w:ilvl w:val="0"/>
          <w:numId w:val="21"/>
        </w:numPr>
        <w:ind w:left="780" w:right="180"/>
        <w:rPr>
          <w:rFonts w:hAnsi="Times New Roman" w:cs="Times New Roman"/>
          <w:color w:val="000000"/>
          <w:sz w:val="24"/>
          <w:szCs w:val="24"/>
        </w:rPr>
      </w:pPr>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Внутреннее перемещение по счету отражается:</w:t>
      </w:r>
    </w:p>
    <w:p w:rsidR="00394594" w:rsidRPr="007572BA" w:rsidRDefault="007572BA">
      <w:pPr>
        <w:numPr>
          <w:ilvl w:val="0"/>
          <w:numId w:val="2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при передаче на другой автомобиль;</w:t>
      </w:r>
    </w:p>
    <w:p w:rsidR="00394594" w:rsidRPr="007572BA" w:rsidRDefault="007572BA">
      <w:pPr>
        <w:numPr>
          <w:ilvl w:val="0"/>
          <w:numId w:val="22"/>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при передаче другому материально ответственному лицу вместе с автомобилем.</w:t>
      </w:r>
    </w:p>
    <w:p w:rsidR="00394594" w:rsidRDefault="007572BA">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394594" w:rsidRPr="007572BA" w:rsidRDefault="007572BA">
      <w:pPr>
        <w:numPr>
          <w:ilvl w:val="0"/>
          <w:numId w:val="2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при списании автомобиля по установленным основаниям;</w:t>
      </w:r>
    </w:p>
    <w:p w:rsidR="00394594" w:rsidRPr="007572BA" w:rsidRDefault="007572BA">
      <w:pPr>
        <w:numPr>
          <w:ilvl w:val="0"/>
          <w:numId w:val="23"/>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при установке новых запчастей взамен непригодных к эксплуатации.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349–350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w:t>
      </w:r>
      <w:r w:rsidR="00883569">
        <w:rPr>
          <w:rFonts w:hAnsi="Times New Roman" w:cs="Times New Roman"/>
          <w:color w:val="000000"/>
          <w:sz w:val="24"/>
          <w:szCs w:val="24"/>
          <w:lang w:val="ru-RU"/>
        </w:rPr>
        <w:t>9</w:t>
      </w:r>
      <w:r w:rsidRPr="007572BA">
        <w:rPr>
          <w:rFonts w:hAnsi="Times New Roman" w:cs="Times New Roman"/>
          <w:color w:val="000000"/>
          <w:sz w:val="24"/>
          <w:szCs w:val="24"/>
          <w:lang w:val="ru-RU"/>
        </w:rPr>
        <w:t>. Фактическая стоимость материальных запасов, полученных в результате ремонта, разборки, утилизации (ликвидации)</w:t>
      </w:r>
      <w:r>
        <w:rPr>
          <w:rFonts w:hAnsi="Times New Roman" w:cs="Times New Roman"/>
          <w:color w:val="000000"/>
          <w:sz w:val="24"/>
          <w:szCs w:val="24"/>
        </w:rPr>
        <w:t> </w:t>
      </w:r>
      <w:r w:rsidRPr="007572BA">
        <w:rPr>
          <w:rFonts w:hAnsi="Times New Roman" w:cs="Times New Roman"/>
          <w:color w:val="000000"/>
          <w:sz w:val="24"/>
          <w:szCs w:val="24"/>
          <w:lang w:val="ru-RU"/>
        </w:rPr>
        <w:t>основных средств или иного имущества, определяется исходя из следующих факторов:</w:t>
      </w:r>
    </w:p>
    <w:p w:rsidR="00394594" w:rsidRPr="007572BA" w:rsidRDefault="007572BA">
      <w:pPr>
        <w:numPr>
          <w:ilvl w:val="0"/>
          <w:numId w:val="24"/>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394594" w:rsidRPr="007572BA" w:rsidRDefault="007572BA">
      <w:pPr>
        <w:numPr>
          <w:ilvl w:val="0"/>
          <w:numId w:val="24"/>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52–60 СГС «Концептуальные основы бухучета и отчетности».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4.1</w:t>
      </w:r>
      <w:r w:rsidR="00883569">
        <w:rPr>
          <w:rFonts w:hAnsi="Times New Roman" w:cs="Times New Roman"/>
          <w:color w:val="000000"/>
          <w:sz w:val="24"/>
          <w:szCs w:val="24"/>
          <w:lang w:val="ru-RU"/>
        </w:rPr>
        <w:t>0</w:t>
      </w:r>
      <w:r w:rsidRPr="007572BA">
        <w:rPr>
          <w:rFonts w:hAnsi="Times New Roman" w:cs="Times New Roman"/>
          <w:color w:val="000000"/>
          <w:sz w:val="24"/>
          <w:szCs w:val="24"/>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7572BA">
        <w:rPr>
          <w:lang w:val="ru-RU"/>
        </w:rPr>
        <w:br/>
      </w:r>
      <w:r w:rsidRPr="007572BA">
        <w:rPr>
          <w:rFonts w:hAnsi="Times New Roman" w:cs="Times New Roman"/>
          <w:color w:val="000000"/>
          <w:sz w:val="24"/>
          <w:szCs w:val="24"/>
          <w:lang w:val="ru-RU"/>
        </w:rPr>
        <w:t>Основание: пункт 18 СГС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4.1</w:t>
      </w:r>
      <w:r w:rsidR="00883569">
        <w:rPr>
          <w:rFonts w:hAnsi="Times New Roman" w:cs="Times New Roman"/>
          <w:color w:val="000000"/>
          <w:sz w:val="24"/>
          <w:szCs w:val="24"/>
          <w:lang w:val="ru-RU"/>
        </w:rPr>
        <w:t>1</w:t>
      </w:r>
      <w:r w:rsidRPr="007572BA">
        <w:rPr>
          <w:rFonts w:hAnsi="Times New Roman" w:cs="Times New Roman"/>
          <w:color w:val="000000"/>
          <w:sz w:val="24"/>
          <w:szCs w:val="24"/>
          <w:lang w:val="ru-RU"/>
        </w:rPr>
        <w:t>.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7572BA">
        <w:rPr>
          <w:lang w:val="ru-RU"/>
        </w:rPr>
        <w:br/>
      </w:r>
      <w:r w:rsidRPr="007572BA">
        <w:rPr>
          <w:rFonts w:hAnsi="Times New Roman" w:cs="Times New Roman"/>
          <w:color w:val="000000"/>
          <w:sz w:val="24"/>
          <w:szCs w:val="24"/>
          <w:lang w:val="ru-RU"/>
        </w:rPr>
        <w:t>Основание: пункт 19 СГС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4.1</w:t>
      </w:r>
      <w:r w:rsidR="00883569">
        <w:rPr>
          <w:rFonts w:hAnsi="Times New Roman" w:cs="Times New Roman"/>
          <w:color w:val="000000"/>
          <w:sz w:val="24"/>
          <w:szCs w:val="24"/>
          <w:lang w:val="ru-RU"/>
        </w:rPr>
        <w:t>2</w:t>
      </w:r>
      <w:r w:rsidRPr="007572BA">
        <w:rPr>
          <w:rFonts w:hAnsi="Times New Roman" w:cs="Times New Roman"/>
          <w:color w:val="000000"/>
          <w:sz w:val="24"/>
          <w:szCs w:val="24"/>
          <w:lang w:val="ru-RU"/>
        </w:rPr>
        <w:t>.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5. Стоимость безвозмездно полученных нефинансовых активов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5.1. Данные о справедливой стоимости безвозмездно полученных нефинансовых активов должны</w:t>
      </w:r>
      <w:r>
        <w:rPr>
          <w:rFonts w:hAnsi="Times New Roman" w:cs="Times New Roman"/>
          <w:color w:val="000000"/>
          <w:sz w:val="24"/>
          <w:szCs w:val="24"/>
        </w:rPr>
        <w:t> </w:t>
      </w:r>
      <w:r w:rsidRPr="007572BA">
        <w:rPr>
          <w:rFonts w:hAnsi="Times New Roman" w:cs="Times New Roman"/>
          <w:color w:val="000000"/>
          <w:sz w:val="24"/>
          <w:szCs w:val="24"/>
          <w:lang w:val="ru-RU"/>
        </w:rPr>
        <w:t>быть подтверждены документально:</w:t>
      </w:r>
    </w:p>
    <w:p w:rsidR="00394594" w:rsidRPr="007572BA" w:rsidRDefault="007572BA">
      <w:pPr>
        <w:numPr>
          <w:ilvl w:val="0"/>
          <w:numId w:val="2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справками (другими подтверждающими документами) Росстата;</w:t>
      </w:r>
    </w:p>
    <w:p w:rsidR="00394594" w:rsidRDefault="007572BA">
      <w:pPr>
        <w:numPr>
          <w:ilvl w:val="0"/>
          <w:numId w:val="2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прайс-листами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заводов-изготовителей</w:t>
      </w:r>
      <w:proofErr w:type="spellEnd"/>
      <w:r>
        <w:rPr>
          <w:rFonts w:hAnsi="Times New Roman" w:cs="Times New Roman"/>
          <w:color w:val="000000"/>
          <w:sz w:val="24"/>
          <w:szCs w:val="24"/>
        </w:rPr>
        <w:t>;</w:t>
      </w:r>
    </w:p>
    <w:p w:rsidR="00394594" w:rsidRPr="007572BA" w:rsidRDefault="007572BA">
      <w:pPr>
        <w:numPr>
          <w:ilvl w:val="0"/>
          <w:numId w:val="2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справками (другими подтверждающими документами) оценщиков;</w:t>
      </w:r>
    </w:p>
    <w:p w:rsidR="00394594" w:rsidRPr="007572BA" w:rsidRDefault="007572BA">
      <w:pPr>
        <w:numPr>
          <w:ilvl w:val="0"/>
          <w:numId w:val="25"/>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информацией, размещенной в СМИ, и т. д.</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В случаях невозможности документального подтверждения стоимость определяется</w:t>
      </w:r>
      <w:r>
        <w:rPr>
          <w:rFonts w:hAnsi="Times New Roman" w:cs="Times New Roman"/>
          <w:color w:val="000000"/>
          <w:sz w:val="24"/>
          <w:szCs w:val="24"/>
        </w:rPr>
        <w:t> </w:t>
      </w:r>
      <w:r w:rsidRPr="007572BA">
        <w:rPr>
          <w:rFonts w:hAnsi="Times New Roman" w:cs="Times New Roman"/>
          <w:color w:val="000000"/>
          <w:sz w:val="24"/>
          <w:szCs w:val="24"/>
          <w:lang w:val="ru-RU"/>
        </w:rPr>
        <w:t>экспертным путем.</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6. Затраты на выполнение работ, оказание услуг</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6.</w:t>
      </w:r>
      <w:r w:rsidR="006F5A81">
        <w:rPr>
          <w:rFonts w:hAnsi="Times New Roman" w:cs="Times New Roman"/>
          <w:color w:val="000000"/>
          <w:sz w:val="24"/>
          <w:szCs w:val="24"/>
          <w:lang w:val="ru-RU"/>
        </w:rPr>
        <w:t>1</w:t>
      </w:r>
      <w:r w:rsidRPr="007572BA">
        <w:rPr>
          <w:rFonts w:hAnsi="Times New Roman" w:cs="Times New Roman"/>
          <w:color w:val="000000"/>
          <w:sz w:val="24"/>
          <w:szCs w:val="24"/>
          <w:lang w:val="ru-RU"/>
        </w:rPr>
        <w:t>. Расходами, которые  сразу списываются на финансовый результат (счет КБК Х.401.20.000), признаются:</w:t>
      </w:r>
    </w:p>
    <w:p w:rsidR="00394594" w:rsidRPr="007572BA" w:rsidRDefault="007572BA">
      <w:pPr>
        <w:numPr>
          <w:ilvl w:val="0"/>
          <w:numId w:val="3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расходы на социальное обеспечение населения;</w:t>
      </w:r>
    </w:p>
    <w:p w:rsidR="00394594" w:rsidRPr="006174B2" w:rsidRDefault="00394594" w:rsidP="006F5A81">
      <w:pPr>
        <w:ind w:left="780" w:right="180"/>
        <w:contextualSpacing/>
        <w:rPr>
          <w:rFonts w:hAnsi="Times New Roman" w:cs="Times New Roman"/>
          <w:color w:val="000000"/>
          <w:sz w:val="24"/>
          <w:szCs w:val="24"/>
          <w:lang w:val="ru-RU"/>
        </w:rPr>
      </w:pPr>
    </w:p>
    <w:p w:rsidR="00394594" w:rsidRPr="007572BA" w:rsidRDefault="007572BA">
      <w:pPr>
        <w:numPr>
          <w:ilvl w:val="0"/>
          <w:numId w:val="3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 xml:space="preserve">расходы на налог на </w:t>
      </w:r>
      <w:proofErr w:type="spellStart"/>
      <w:proofErr w:type="gramStart"/>
      <w:r w:rsidRPr="007572BA">
        <w:rPr>
          <w:rFonts w:hAnsi="Times New Roman" w:cs="Times New Roman"/>
          <w:color w:val="000000"/>
          <w:sz w:val="24"/>
          <w:szCs w:val="24"/>
          <w:lang w:val="ru-RU"/>
        </w:rPr>
        <w:t>имущество</w:t>
      </w:r>
      <w:r w:rsidR="00883569">
        <w:rPr>
          <w:rFonts w:hAnsi="Times New Roman" w:cs="Times New Roman"/>
          <w:color w:val="000000"/>
          <w:sz w:val="24"/>
          <w:szCs w:val="24"/>
          <w:lang w:val="ru-RU"/>
        </w:rPr>
        <w:t>,земельный</w:t>
      </w:r>
      <w:proofErr w:type="spellEnd"/>
      <w:proofErr w:type="gramEnd"/>
      <w:r w:rsidR="00883569">
        <w:rPr>
          <w:rFonts w:hAnsi="Times New Roman" w:cs="Times New Roman"/>
          <w:color w:val="000000"/>
          <w:sz w:val="24"/>
          <w:szCs w:val="24"/>
          <w:lang w:val="ru-RU"/>
        </w:rPr>
        <w:t xml:space="preserve"> налог </w:t>
      </w:r>
      <w:r w:rsidRPr="007572BA">
        <w:rPr>
          <w:rFonts w:hAnsi="Times New Roman" w:cs="Times New Roman"/>
          <w:color w:val="000000"/>
          <w:sz w:val="24"/>
          <w:szCs w:val="24"/>
          <w:lang w:val="ru-RU"/>
        </w:rPr>
        <w:t>;</w:t>
      </w:r>
    </w:p>
    <w:p w:rsidR="00394594" w:rsidRPr="007572BA" w:rsidRDefault="007572BA">
      <w:pPr>
        <w:numPr>
          <w:ilvl w:val="0"/>
          <w:numId w:val="32"/>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штрафы и пени по налогам, штрафы, пени, неустойки за нарушение условий</w:t>
      </w:r>
      <w:r>
        <w:rPr>
          <w:rFonts w:hAnsi="Times New Roman" w:cs="Times New Roman"/>
          <w:color w:val="000000"/>
          <w:sz w:val="24"/>
          <w:szCs w:val="24"/>
        </w:rPr>
        <w:t> </w:t>
      </w:r>
      <w:r w:rsidRPr="007572BA">
        <w:rPr>
          <w:rFonts w:hAnsi="Times New Roman" w:cs="Times New Roman"/>
          <w:color w:val="000000"/>
          <w:sz w:val="24"/>
          <w:szCs w:val="24"/>
          <w:lang w:val="ru-RU"/>
        </w:rPr>
        <w:t>договоров;</w:t>
      </w:r>
    </w:p>
    <w:p w:rsidR="00394594" w:rsidRPr="006174B2" w:rsidRDefault="006F5A81" w:rsidP="006F5A81">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6.</w:t>
      </w:r>
      <w:r w:rsidR="006F5A81">
        <w:rPr>
          <w:rFonts w:hAnsi="Times New Roman" w:cs="Times New Roman"/>
          <w:color w:val="000000"/>
          <w:sz w:val="24"/>
          <w:szCs w:val="24"/>
          <w:lang w:val="ru-RU"/>
        </w:rPr>
        <w:t>2</w:t>
      </w:r>
      <w:r w:rsidRPr="007572BA">
        <w:rPr>
          <w:rFonts w:hAnsi="Times New Roman" w:cs="Times New Roman"/>
          <w:color w:val="000000"/>
          <w:sz w:val="24"/>
          <w:szCs w:val="24"/>
          <w:lang w:val="ru-RU"/>
        </w:rPr>
        <w:t xml:space="preserve">. Себестоимость услуг  КБК Х.109.60.000, списывается в дебет счета КБК Х.401.10.131 «Доходы от оказания платных услуг (работ)» в последний день </w:t>
      </w:r>
      <w:r w:rsidR="006F5A81">
        <w:rPr>
          <w:rFonts w:hAnsi="Times New Roman" w:cs="Times New Roman"/>
          <w:color w:val="000000"/>
          <w:sz w:val="24"/>
          <w:szCs w:val="24"/>
          <w:lang w:val="ru-RU"/>
        </w:rPr>
        <w:t>квартала.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135 Инструкции к Единому плану счетов № 157н, пункты 20, 28, 33 СГС «Запасы».</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7. Расчеты с подотчетными лицами</w:t>
      </w:r>
    </w:p>
    <w:p w:rsidR="00394594" w:rsidRPr="006F5A81"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7.1. Денежные средства выдаются под </w:t>
      </w:r>
      <w:proofErr w:type="gramStart"/>
      <w:r w:rsidRPr="007572BA">
        <w:rPr>
          <w:rFonts w:hAnsi="Times New Roman" w:cs="Times New Roman"/>
          <w:color w:val="000000"/>
          <w:sz w:val="24"/>
          <w:szCs w:val="24"/>
          <w:lang w:val="ru-RU"/>
        </w:rPr>
        <w:t xml:space="preserve">отчет </w:t>
      </w:r>
      <w:r w:rsidR="006F5A81">
        <w:rPr>
          <w:rFonts w:hAnsi="Times New Roman" w:cs="Times New Roman"/>
          <w:color w:val="000000"/>
          <w:sz w:val="24"/>
          <w:szCs w:val="24"/>
          <w:lang w:val="ru-RU"/>
        </w:rPr>
        <w:t xml:space="preserve"> только</w:t>
      </w:r>
      <w:proofErr w:type="gramEnd"/>
      <w:r w:rsidR="006F5A81">
        <w:rPr>
          <w:rFonts w:hAnsi="Times New Roman" w:cs="Times New Roman"/>
          <w:color w:val="000000"/>
          <w:sz w:val="24"/>
          <w:szCs w:val="24"/>
          <w:lang w:val="ru-RU"/>
        </w:rPr>
        <w:t xml:space="preserve"> по распоряжению </w:t>
      </w:r>
      <w:r w:rsidRPr="007572BA">
        <w:rPr>
          <w:rFonts w:hAnsi="Times New Roman" w:cs="Times New Roman"/>
          <w:color w:val="000000"/>
          <w:sz w:val="24"/>
          <w:szCs w:val="24"/>
          <w:lang w:val="ru-RU"/>
        </w:rPr>
        <w:t>руководителя</w:t>
      </w:r>
      <w:r w:rsidR="006F5A81">
        <w:rPr>
          <w:rFonts w:hAnsi="Times New Roman" w:cs="Times New Roman"/>
          <w:color w:val="000000"/>
          <w:sz w:val="24"/>
          <w:szCs w:val="24"/>
          <w:lang w:val="ru-RU"/>
        </w:rPr>
        <w:t>, заявления подотчетного лица</w:t>
      </w:r>
      <w:r w:rsidRPr="007572BA">
        <w:rPr>
          <w:rFonts w:hAnsi="Times New Roman" w:cs="Times New Roman"/>
          <w:color w:val="000000"/>
          <w:sz w:val="24"/>
          <w:szCs w:val="24"/>
          <w:lang w:val="ru-RU"/>
        </w:rPr>
        <w:t xml:space="preserve"> согласованной с руководителем. </w:t>
      </w:r>
      <w:r w:rsidRPr="006F5A81">
        <w:rPr>
          <w:rFonts w:hAnsi="Times New Roman" w:cs="Times New Roman"/>
          <w:color w:val="000000"/>
          <w:sz w:val="24"/>
          <w:szCs w:val="24"/>
          <w:lang w:val="ru-RU"/>
        </w:rPr>
        <w:t>Выдача денежных средств под отчет производится путем:</w:t>
      </w:r>
    </w:p>
    <w:p w:rsidR="00394594" w:rsidRPr="007572BA" w:rsidRDefault="007572BA">
      <w:pPr>
        <w:numPr>
          <w:ilvl w:val="0"/>
          <w:numId w:val="34"/>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перечисления на зарплатную карту материально ответственного лица.</w:t>
      </w:r>
    </w:p>
    <w:p w:rsidR="00394594" w:rsidRPr="007572BA" w:rsidRDefault="006F5A81">
      <w:pPr>
        <w:rPr>
          <w:rFonts w:hAnsi="Times New Roman" w:cs="Times New Roman"/>
          <w:color w:val="000000"/>
          <w:sz w:val="24"/>
          <w:szCs w:val="24"/>
          <w:lang w:val="ru-RU"/>
        </w:rPr>
      </w:pPr>
      <w:r>
        <w:rPr>
          <w:rFonts w:hAnsi="Times New Roman" w:cs="Times New Roman"/>
          <w:color w:val="000000"/>
          <w:sz w:val="24"/>
          <w:szCs w:val="24"/>
          <w:lang w:val="ru-RU"/>
        </w:rPr>
        <w:t>7.2.Выдача под отчет</w:t>
      </w:r>
      <w:r w:rsidR="00200DE1">
        <w:rPr>
          <w:rFonts w:hAnsi="Times New Roman" w:cs="Times New Roman"/>
          <w:color w:val="000000"/>
          <w:sz w:val="24"/>
          <w:szCs w:val="24"/>
          <w:lang w:val="ru-RU"/>
        </w:rPr>
        <w:t xml:space="preserve">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w:t>
      </w:r>
      <w:r w:rsidR="007572BA" w:rsidRPr="007572BA">
        <w:rPr>
          <w:rFonts w:hAnsi="Times New Roman" w:cs="Times New Roman"/>
          <w:color w:val="000000"/>
          <w:sz w:val="24"/>
          <w:szCs w:val="24"/>
          <w:lang w:val="ru-RU"/>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7.3. Предельная сумма выдачи денежных средств под отчет на хозяйственные расходы устанавливается в размере </w:t>
      </w:r>
      <w:r w:rsidR="00735EB6">
        <w:rPr>
          <w:rFonts w:hAnsi="Times New Roman" w:cs="Times New Roman"/>
          <w:color w:val="000000"/>
          <w:sz w:val="24"/>
          <w:szCs w:val="24"/>
          <w:lang w:val="ru-RU"/>
        </w:rPr>
        <w:t>10</w:t>
      </w:r>
      <w:r w:rsidRPr="007572BA">
        <w:rPr>
          <w:rFonts w:hAnsi="Times New Roman" w:cs="Times New Roman"/>
          <w:color w:val="000000"/>
          <w:sz w:val="24"/>
          <w:szCs w:val="24"/>
          <w:lang w:val="ru-RU"/>
        </w:rPr>
        <w:t xml:space="preserve"> 000 (д</w:t>
      </w:r>
      <w:r w:rsidR="00735EB6">
        <w:rPr>
          <w:rFonts w:hAnsi="Times New Roman" w:cs="Times New Roman"/>
          <w:color w:val="000000"/>
          <w:sz w:val="24"/>
          <w:szCs w:val="24"/>
          <w:lang w:val="ru-RU"/>
        </w:rPr>
        <w:t>есять</w:t>
      </w:r>
      <w:r w:rsidRPr="007572BA">
        <w:rPr>
          <w:rFonts w:hAnsi="Times New Roman" w:cs="Times New Roman"/>
          <w:color w:val="000000"/>
          <w:sz w:val="24"/>
          <w:szCs w:val="24"/>
          <w:lang w:val="ru-RU"/>
        </w:rPr>
        <w:t xml:space="preserve"> тысяч)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Основание: пункт 4</w:t>
      </w:r>
      <w:r>
        <w:rPr>
          <w:rFonts w:hAnsi="Times New Roman" w:cs="Times New Roman"/>
          <w:color w:val="000000"/>
          <w:sz w:val="24"/>
          <w:szCs w:val="24"/>
        </w:rPr>
        <w:t> </w:t>
      </w:r>
      <w:r w:rsidRPr="007572BA">
        <w:rPr>
          <w:rFonts w:hAnsi="Times New Roman" w:cs="Times New Roman"/>
          <w:color w:val="000000"/>
          <w:sz w:val="24"/>
          <w:szCs w:val="24"/>
          <w:lang w:val="ru-RU"/>
        </w:rPr>
        <w:t>Указаний</w:t>
      </w:r>
      <w:r>
        <w:rPr>
          <w:rFonts w:hAnsi="Times New Roman" w:cs="Times New Roman"/>
          <w:color w:val="000000"/>
          <w:sz w:val="24"/>
          <w:szCs w:val="24"/>
        </w:rPr>
        <w:t> </w:t>
      </w:r>
      <w:r w:rsidRPr="007572BA">
        <w:rPr>
          <w:rFonts w:hAnsi="Times New Roman" w:cs="Times New Roman"/>
          <w:color w:val="000000"/>
          <w:sz w:val="24"/>
          <w:szCs w:val="24"/>
          <w:lang w:val="ru-RU"/>
        </w:rPr>
        <w:t>ЦБ от 09.12.2019 № 5348-У.</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7.4.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7.5.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7.6. Предельные сроки отчета по выданным доверенностям на получение материальных ценностей устанавливаются следующие:</w:t>
      </w:r>
    </w:p>
    <w:p w:rsidR="00394594" w:rsidRPr="007572BA" w:rsidRDefault="007572BA">
      <w:pPr>
        <w:numPr>
          <w:ilvl w:val="0"/>
          <w:numId w:val="3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 xml:space="preserve">в течение </w:t>
      </w:r>
      <w:r w:rsidR="00735EB6">
        <w:rPr>
          <w:rFonts w:hAnsi="Times New Roman" w:cs="Times New Roman"/>
          <w:color w:val="000000"/>
          <w:sz w:val="24"/>
          <w:szCs w:val="24"/>
          <w:lang w:val="ru-RU"/>
        </w:rPr>
        <w:t>10</w:t>
      </w:r>
      <w:r w:rsidRPr="007572BA">
        <w:rPr>
          <w:rFonts w:hAnsi="Times New Roman" w:cs="Times New Roman"/>
          <w:color w:val="000000"/>
          <w:sz w:val="24"/>
          <w:szCs w:val="24"/>
          <w:lang w:val="ru-RU"/>
        </w:rPr>
        <w:t xml:space="preserve"> календарных дней с момента получения;</w:t>
      </w:r>
    </w:p>
    <w:p w:rsidR="00394594" w:rsidRDefault="007572BA">
      <w:pPr>
        <w:numPr>
          <w:ilvl w:val="0"/>
          <w:numId w:val="35"/>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в течение трех рабочих дней с момента получения материальных ценностей.</w:t>
      </w:r>
    </w:p>
    <w:p w:rsidR="00F56B48" w:rsidRPr="007572BA" w:rsidRDefault="00F56B48">
      <w:pPr>
        <w:numPr>
          <w:ilvl w:val="0"/>
          <w:numId w:val="35"/>
        </w:numPr>
        <w:ind w:left="780" w:right="180"/>
        <w:rPr>
          <w:rFonts w:hAnsi="Times New Roman" w:cs="Times New Roman"/>
          <w:color w:val="000000"/>
          <w:sz w:val="24"/>
          <w:szCs w:val="24"/>
          <w:lang w:val="ru-RU"/>
        </w:rPr>
      </w:pPr>
      <w:r>
        <w:rPr>
          <w:rFonts w:hAnsi="Times New Roman" w:cs="Times New Roman"/>
          <w:color w:val="000000"/>
          <w:sz w:val="24"/>
          <w:szCs w:val="24"/>
          <w:lang w:val="ru-RU"/>
        </w:rPr>
        <w:t>в течение 30 календарных дней с момента получения на продукты питания;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7.7</w:t>
      </w:r>
      <w:r>
        <w:rPr>
          <w:rFonts w:hAnsi="Times New Roman" w:cs="Times New Roman"/>
          <w:color w:val="000000"/>
          <w:sz w:val="24"/>
          <w:szCs w:val="24"/>
        </w:rPr>
        <w:t> </w:t>
      </w:r>
      <w:r w:rsidRPr="007572BA">
        <w:rPr>
          <w:rFonts w:hAnsi="Times New Roman" w:cs="Times New Roman"/>
          <w:color w:val="000000"/>
          <w:sz w:val="24"/>
          <w:szCs w:val="24"/>
          <w:lang w:val="ru-RU"/>
        </w:rPr>
        <w:t>Авансовые отчеты брошюруются в хронологическом порядке в последний день отчетного месяца.</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8. Расчеты с дебиторами и кредиторами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8.1.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8.2.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394594" w:rsidRPr="006174B2" w:rsidRDefault="007572BA" w:rsidP="006174B2">
      <w:pPr>
        <w:rPr>
          <w:rFonts w:hAnsi="Times New Roman" w:cs="Times New Roman"/>
          <w:color w:val="000000"/>
          <w:sz w:val="24"/>
          <w:szCs w:val="24"/>
          <w:lang w:val="ru-RU"/>
        </w:rPr>
      </w:pPr>
      <w:r w:rsidRPr="007572BA">
        <w:rPr>
          <w:rFonts w:hAnsi="Times New Roman" w:cs="Times New Roman"/>
          <w:b/>
          <w:bCs/>
          <w:color w:val="000000"/>
          <w:sz w:val="24"/>
          <w:szCs w:val="24"/>
          <w:lang w:val="ru-RU"/>
        </w:rPr>
        <w:t>9. Расчеты по обязательствам</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9.2. Аналитический учет </w:t>
      </w:r>
      <w:r w:rsidR="006174B2">
        <w:rPr>
          <w:rFonts w:hAnsi="Times New Roman" w:cs="Times New Roman"/>
          <w:color w:val="000000"/>
          <w:sz w:val="24"/>
          <w:szCs w:val="24"/>
          <w:lang w:val="ru-RU"/>
        </w:rPr>
        <w:t>р</w:t>
      </w:r>
      <w:r w:rsidR="006174B2" w:rsidRPr="006174B2">
        <w:rPr>
          <w:rFonts w:hAnsi="Times New Roman" w:cs="Times New Roman"/>
          <w:color w:val="000000"/>
          <w:sz w:val="24"/>
          <w:szCs w:val="24"/>
          <w:lang w:val="ru-RU"/>
        </w:rPr>
        <w:t>асчеты по пособиям по социальной помощи населению в натуральной форме</w:t>
      </w:r>
      <w:r w:rsidR="006174B2">
        <w:rPr>
          <w:rFonts w:hAnsi="Times New Roman" w:cs="Times New Roman"/>
          <w:color w:val="000000"/>
          <w:sz w:val="24"/>
          <w:szCs w:val="24"/>
          <w:lang w:val="ru-RU"/>
        </w:rPr>
        <w:t xml:space="preserve"> 302.63</w:t>
      </w:r>
      <w:r w:rsidRPr="007572BA">
        <w:rPr>
          <w:rFonts w:hAnsi="Times New Roman" w:cs="Times New Roman"/>
          <w:color w:val="000000"/>
          <w:sz w:val="24"/>
          <w:szCs w:val="24"/>
          <w:lang w:val="ru-RU"/>
        </w:rPr>
        <w:t xml:space="preserve"> </w:t>
      </w:r>
      <w:r w:rsidR="006174B2">
        <w:rPr>
          <w:rFonts w:hAnsi="Times New Roman" w:cs="Times New Roman"/>
          <w:color w:val="000000"/>
          <w:sz w:val="24"/>
          <w:szCs w:val="24"/>
          <w:lang w:val="ru-RU"/>
        </w:rPr>
        <w:t xml:space="preserve">КФО 5 </w:t>
      </w:r>
      <w:r w:rsidRPr="007572BA">
        <w:rPr>
          <w:rFonts w:hAnsi="Times New Roman" w:cs="Times New Roman"/>
          <w:color w:val="000000"/>
          <w:sz w:val="24"/>
          <w:szCs w:val="24"/>
          <w:lang w:val="ru-RU"/>
        </w:rPr>
        <w:t>ведется в разрезе физических лиц – получателей социальных выплат.</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9.3.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10. Дебиторская и кредиторская задолженность</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10.1.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Pr="007572BA">
        <w:rPr>
          <w:lang w:val="ru-RU"/>
        </w:rPr>
        <w:br/>
      </w:r>
      <w:r w:rsidRPr="007572BA">
        <w:rPr>
          <w:rFonts w:hAnsi="Times New Roman" w:cs="Times New Roman"/>
          <w:color w:val="000000"/>
          <w:sz w:val="24"/>
          <w:szCs w:val="24"/>
          <w:lang w:val="ru-RU"/>
        </w:rPr>
        <w:t>Основание: пункт 339 Инструкции к Единому плану счетов № 157н, пункт 11 СГС «Доходы».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10.2. Кредиторская задолженность, не востребованная кредитором, списывается</w:t>
      </w:r>
      <w:r>
        <w:rPr>
          <w:rFonts w:hAnsi="Times New Roman" w:cs="Times New Roman"/>
          <w:color w:val="000000"/>
          <w:sz w:val="24"/>
          <w:szCs w:val="24"/>
        </w:rPr>
        <w:t> </w:t>
      </w:r>
      <w:r w:rsidRPr="007572BA">
        <w:rPr>
          <w:rFonts w:hAnsi="Times New Roman" w:cs="Times New Roman"/>
          <w:color w:val="000000"/>
          <w:sz w:val="24"/>
          <w:szCs w:val="24"/>
          <w:lang w:val="ru-RU"/>
        </w:rPr>
        <w:t>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С забалансового учета задолженность списывается на основании решения инвентаризационной комиссии учреждения:</w:t>
      </w:r>
    </w:p>
    <w:p w:rsidR="00394594" w:rsidRPr="007572BA" w:rsidRDefault="007572BA">
      <w:pPr>
        <w:numPr>
          <w:ilvl w:val="0"/>
          <w:numId w:val="3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по истечении пяти лет отражения задолженности на забалансовом учете;</w:t>
      </w:r>
    </w:p>
    <w:p w:rsidR="00394594" w:rsidRPr="007572BA" w:rsidRDefault="007572BA">
      <w:pPr>
        <w:numPr>
          <w:ilvl w:val="0"/>
          <w:numId w:val="37"/>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rsidR="00394594" w:rsidRDefault="007572BA">
      <w:pPr>
        <w:numPr>
          <w:ilvl w:val="0"/>
          <w:numId w:val="37"/>
        </w:numPr>
        <w:ind w:left="780" w:right="180"/>
        <w:rPr>
          <w:rFonts w:hAnsi="Times New Roman" w:cs="Times New Roman"/>
          <w:color w:val="000000"/>
          <w:sz w:val="24"/>
          <w:szCs w:val="24"/>
        </w:rPr>
      </w:pPr>
      <w:r w:rsidRPr="007572BA">
        <w:rPr>
          <w:rFonts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Pr>
          <w:rFonts w:hAnsi="Times New Roman" w:cs="Times New Roman"/>
          <w:color w:val="000000"/>
          <w:sz w:val="24"/>
          <w:szCs w:val="24"/>
        </w:rPr>
        <w:t>(</w:t>
      </w:r>
      <w:proofErr w:type="spellStart"/>
      <w:r>
        <w:rPr>
          <w:rFonts w:hAnsi="Times New Roman" w:cs="Times New Roman"/>
          <w:color w:val="000000"/>
          <w:sz w:val="24"/>
          <w:szCs w:val="24"/>
        </w:rPr>
        <w:t>ликвидацией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контрагента</w:t>
      </w:r>
      <w:proofErr w:type="spellEnd"/>
      <w:r>
        <w:rPr>
          <w:rFonts w:hAnsi="Times New Roman" w:cs="Times New Roman"/>
          <w:color w:val="000000"/>
          <w:sz w:val="24"/>
          <w:szCs w:val="24"/>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371, 372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11. Финансовый результат</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25 СГС «Аренда», подпункт «а» пункта 55 СГС «Доходы».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301 Инструкции к Единому плану счетов № 157н, пункт 11 СГС «Долгосрочные договоры».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11.3.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5 СГС «Долгосрочные договоры».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11.4.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7572BA">
        <w:rPr>
          <w:rFonts w:hAnsi="Times New Roman" w:cs="Times New Roman"/>
          <w:color w:val="000000"/>
          <w:sz w:val="24"/>
          <w:szCs w:val="24"/>
          <w:lang w:val="ru-RU"/>
        </w:rPr>
        <w:t xml:space="preserve">как соотношение расходов, понесенных в связи с выполненным на конец отчетного </w:t>
      </w:r>
      <w:r w:rsidRPr="007572BA">
        <w:rPr>
          <w:rFonts w:hAnsi="Times New Roman" w:cs="Times New Roman"/>
          <w:color w:val="000000"/>
          <w:sz w:val="24"/>
          <w:szCs w:val="24"/>
          <w:lang w:val="ru-RU"/>
        </w:rPr>
        <w:lastRenderedPageBreak/>
        <w:t>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6 СГС «Долгосрочные договоры».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11.5. Учреждение осуществляет все расходы в пределах установленных норм и утвержденного на текущий год плана финансово-хозяйственной деятельности</w:t>
      </w:r>
      <w:r w:rsidR="0091321C">
        <w:rPr>
          <w:rFonts w:hAnsi="Times New Roman" w:cs="Times New Roman"/>
          <w:color w:val="000000"/>
          <w:sz w:val="24"/>
          <w:szCs w:val="24"/>
          <w:lang w:val="ru-RU"/>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11.6. В составе расходов будущих периодов на счете КБК Х.401.50.000 «Расходы будущих периодов» отражаются:</w:t>
      </w:r>
    </w:p>
    <w:p w:rsidR="00394594" w:rsidRPr="007572BA" w:rsidRDefault="007572BA" w:rsidP="0091321C">
      <w:pPr>
        <w:numPr>
          <w:ilvl w:val="0"/>
          <w:numId w:val="46"/>
        </w:numPr>
        <w:ind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расходы на страхование имущества, гражданской ответственности;</w:t>
      </w:r>
    </w:p>
    <w:p w:rsidR="00394594" w:rsidRPr="0091321C" w:rsidRDefault="007572BA" w:rsidP="0091321C">
      <w:pPr>
        <w:pStyle w:val="a3"/>
        <w:numPr>
          <w:ilvl w:val="0"/>
          <w:numId w:val="46"/>
        </w:numPr>
        <w:ind w:right="180"/>
        <w:rPr>
          <w:rFonts w:hAnsi="Times New Roman" w:cs="Times New Roman"/>
          <w:color w:val="000000"/>
          <w:sz w:val="24"/>
          <w:szCs w:val="24"/>
          <w:lang w:val="ru-RU"/>
        </w:rPr>
      </w:pPr>
      <w:r w:rsidRPr="0091321C">
        <w:rPr>
          <w:rFonts w:hAnsi="Times New Roman" w:cs="Times New Roman"/>
          <w:color w:val="000000"/>
          <w:sz w:val="24"/>
          <w:szCs w:val="24"/>
          <w:lang w:val="ru-RU"/>
        </w:rPr>
        <w:t>плата за сертификат ключа ЭЦП;</w:t>
      </w:r>
    </w:p>
    <w:p w:rsidR="00394594" w:rsidRPr="0091321C" w:rsidRDefault="00394594" w:rsidP="0091321C">
      <w:pPr>
        <w:ind w:left="720" w:right="180"/>
        <w:rPr>
          <w:rFonts w:hAnsi="Times New Roman" w:cs="Times New Roman"/>
          <w:color w:val="000000"/>
          <w:sz w:val="24"/>
          <w:szCs w:val="24"/>
          <w:lang w:val="ru-RU"/>
        </w:rPr>
      </w:pP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302, 302.1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11.7. Резерв расходов по выплатам персоналу. Порядок расчета резерва приведен в </w:t>
      </w:r>
      <w:r w:rsidRPr="00883569">
        <w:rPr>
          <w:rFonts w:hAnsi="Times New Roman" w:cs="Times New Roman"/>
          <w:color w:val="000000"/>
          <w:sz w:val="24"/>
          <w:szCs w:val="24"/>
          <w:highlight w:val="yellow"/>
          <w:lang w:val="ru-RU"/>
        </w:rPr>
        <w:t>приложении 14.</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11.7.</w:t>
      </w:r>
      <w:r w:rsidR="0091321C">
        <w:rPr>
          <w:rFonts w:hAnsi="Times New Roman" w:cs="Times New Roman"/>
          <w:color w:val="000000"/>
          <w:sz w:val="24"/>
          <w:szCs w:val="24"/>
          <w:lang w:val="ru-RU"/>
        </w:rPr>
        <w:t>1</w:t>
      </w:r>
      <w:r w:rsidRPr="007572BA">
        <w:rPr>
          <w:rFonts w:hAnsi="Times New Roman" w:cs="Times New Roman"/>
          <w:color w:val="000000"/>
          <w:sz w:val="24"/>
          <w:szCs w:val="24"/>
          <w:lang w:val="ru-RU"/>
        </w:rPr>
        <w:t>. Резерв</w:t>
      </w:r>
      <w:r>
        <w:rPr>
          <w:rFonts w:hAnsi="Times New Roman" w:cs="Times New Roman"/>
          <w:color w:val="000000"/>
          <w:sz w:val="24"/>
          <w:szCs w:val="24"/>
        </w:rPr>
        <w:t> </w:t>
      </w:r>
      <w:r w:rsidRPr="007572BA">
        <w:rPr>
          <w:rFonts w:hAnsi="Times New Roman" w:cs="Times New Roman"/>
          <w:color w:val="000000"/>
          <w:sz w:val="24"/>
          <w:szCs w:val="24"/>
          <w:lang w:val="ru-RU"/>
        </w:rPr>
        <w:t xml:space="preserve">по искам, претензионным требованиям – в </w:t>
      </w:r>
      <w:proofErr w:type="gramStart"/>
      <w:r w:rsidRPr="007572BA">
        <w:rPr>
          <w:rFonts w:hAnsi="Times New Roman" w:cs="Times New Roman"/>
          <w:color w:val="000000"/>
          <w:sz w:val="24"/>
          <w:szCs w:val="24"/>
          <w:lang w:val="ru-RU"/>
        </w:rPr>
        <w:t>случае</w:t>
      </w:r>
      <w:proofErr w:type="gramEnd"/>
      <w:r>
        <w:rPr>
          <w:rFonts w:hAnsi="Times New Roman" w:cs="Times New Roman"/>
          <w:color w:val="000000"/>
          <w:sz w:val="24"/>
          <w:szCs w:val="24"/>
        </w:rPr>
        <w:t> </w:t>
      </w:r>
      <w:r w:rsidRPr="007572BA">
        <w:rPr>
          <w:rFonts w:hAnsi="Times New Roman" w:cs="Times New Roman"/>
          <w:color w:val="000000"/>
          <w:sz w:val="24"/>
          <w:szCs w:val="24"/>
          <w:lang w:val="ru-RU"/>
        </w:rPr>
        <w:t xml:space="preserve">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w:t>
      </w:r>
      <w:proofErr w:type="spellStart"/>
      <w:r w:rsidRPr="007572BA">
        <w:rPr>
          <w:rFonts w:hAnsi="Times New Roman" w:cs="Times New Roman"/>
          <w:color w:val="000000"/>
          <w:sz w:val="24"/>
          <w:szCs w:val="24"/>
          <w:lang w:val="ru-RU"/>
        </w:rPr>
        <w:t>сторно</w:t>
      </w:r>
      <w:proofErr w:type="spellEnd"/>
      <w:r w:rsidRPr="007572BA">
        <w:rPr>
          <w:rFonts w:hAnsi="Times New Roman" w:cs="Times New Roman"/>
          <w:color w:val="000000"/>
          <w:sz w:val="24"/>
          <w:szCs w:val="24"/>
          <w:lang w:val="ru-RU"/>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11.7.</w:t>
      </w:r>
      <w:r w:rsidR="0091321C">
        <w:rPr>
          <w:rFonts w:hAnsi="Times New Roman" w:cs="Times New Roman"/>
          <w:color w:val="000000"/>
          <w:sz w:val="24"/>
          <w:szCs w:val="24"/>
          <w:lang w:val="ru-RU"/>
        </w:rPr>
        <w:t>2</w:t>
      </w:r>
      <w:r w:rsidRPr="007572BA">
        <w:rPr>
          <w:rFonts w:hAnsi="Times New Roman" w:cs="Times New Roman"/>
          <w:color w:val="000000"/>
          <w:sz w:val="24"/>
          <w:szCs w:val="24"/>
          <w:lang w:val="ru-RU"/>
        </w:rPr>
        <w:t>.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рассчитывается от суммы плановой выручки, умноженной</w:t>
      </w:r>
      <w:r>
        <w:rPr>
          <w:rFonts w:hAnsi="Times New Roman" w:cs="Times New Roman"/>
          <w:color w:val="000000"/>
          <w:sz w:val="24"/>
          <w:szCs w:val="24"/>
        </w:rPr>
        <w:t> </w:t>
      </w:r>
      <w:r w:rsidRPr="007572BA">
        <w:rPr>
          <w:rFonts w:hAnsi="Times New Roman" w:cs="Times New Roman"/>
          <w:color w:val="000000"/>
          <w:sz w:val="24"/>
          <w:szCs w:val="24"/>
          <w:lang w:val="ru-RU"/>
        </w:rPr>
        <w:t>на</w:t>
      </w:r>
      <w:r>
        <w:rPr>
          <w:rFonts w:hAnsi="Times New Roman" w:cs="Times New Roman"/>
          <w:color w:val="000000"/>
          <w:sz w:val="24"/>
          <w:szCs w:val="24"/>
        </w:rPr>
        <w:t> </w:t>
      </w:r>
      <w:r w:rsidRPr="007572BA">
        <w:rPr>
          <w:rFonts w:hAnsi="Times New Roman" w:cs="Times New Roman"/>
          <w:color w:val="000000"/>
          <w:sz w:val="24"/>
          <w:szCs w:val="24"/>
          <w:lang w:val="ru-RU"/>
        </w:rPr>
        <w:t>коэффициент</w:t>
      </w:r>
      <w:r>
        <w:rPr>
          <w:rFonts w:hAnsi="Times New Roman" w:cs="Times New Roman"/>
          <w:color w:val="000000"/>
          <w:sz w:val="24"/>
          <w:szCs w:val="24"/>
        </w:rPr>
        <w:t> </w:t>
      </w:r>
      <w:r w:rsidRPr="007572BA">
        <w:rPr>
          <w:rFonts w:hAnsi="Times New Roman" w:cs="Times New Roman"/>
          <w:color w:val="000000"/>
          <w:sz w:val="24"/>
          <w:szCs w:val="24"/>
          <w:lang w:val="ru-RU"/>
        </w:rPr>
        <w:t>предельного размера. Коэффициент рассчитывается как соотношение расходов на гарантийный ремонт за предшествующие три года к объему</w:t>
      </w:r>
      <w:r>
        <w:rPr>
          <w:rFonts w:hAnsi="Times New Roman" w:cs="Times New Roman"/>
          <w:color w:val="000000"/>
          <w:sz w:val="24"/>
          <w:szCs w:val="24"/>
        </w:rPr>
        <w:t> </w:t>
      </w:r>
      <w:r w:rsidRPr="007572BA">
        <w:rPr>
          <w:rFonts w:hAnsi="Times New Roman" w:cs="Times New Roman"/>
          <w:color w:val="000000"/>
          <w:sz w:val="24"/>
          <w:szCs w:val="24"/>
          <w:lang w:val="ru-RU"/>
        </w:rPr>
        <w:t>выручки за предшествующие три года.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11.7.</w:t>
      </w:r>
      <w:r w:rsidR="0091321C">
        <w:rPr>
          <w:rFonts w:hAnsi="Times New Roman" w:cs="Times New Roman"/>
          <w:color w:val="000000"/>
          <w:sz w:val="24"/>
          <w:szCs w:val="24"/>
          <w:lang w:val="ru-RU"/>
        </w:rPr>
        <w:t>3</w:t>
      </w:r>
      <w:r w:rsidRPr="007572BA">
        <w:rPr>
          <w:rFonts w:hAnsi="Times New Roman" w:cs="Times New Roman"/>
          <w:color w:val="000000"/>
          <w:sz w:val="24"/>
          <w:szCs w:val="24"/>
          <w:lang w:val="ru-RU"/>
        </w:rPr>
        <w:t>. Резерв</w:t>
      </w:r>
      <w:r>
        <w:rPr>
          <w:rFonts w:hAnsi="Times New Roman" w:cs="Times New Roman"/>
          <w:color w:val="000000"/>
          <w:sz w:val="24"/>
          <w:szCs w:val="24"/>
        </w:rPr>
        <w:t> </w:t>
      </w:r>
      <w:r w:rsidRPr="007572BA">
        <w:rPr>
          <w:rFonts w:hAnsi="Times New Roman" w:cs="Times New Roman"/>
          <w:color w:val="000000"/>
          <w:sz w:val="24"/>
          <w:szCs w:val="24"/>
          <w:lang w:val="ru-RU"/>
        </w:rPr>
        <w:t>по убыточным договорным обязательствам создается, если изменились условия договора по независящим от учреждения причинам, вследствие чего появилась</w:t>
      </w:r>
      <w:r>
        <w:rPr>
          <w:rFonts w:hAnsi="Times New Roman" w:cs="Times New Roman"/>
          <w:color w:val="000000"/>
          <w:sz w:val="24"/>
          <w:szCs w:val="24"/>
        </w:rPr>
        <w:t> </w:t>
      </w:r>
      <w:r w:rsidRPr="007572BA">
        <w:rPr>
          <w:rFonts w:hAnsi="Times New Roman" w:cs="Times New Roman"/>
          <w:color w:val="000000"/>
          <w:sz w:val="24"/>
          <w:szCs w:val="24"/>
          <w:lang w:val="ru-RU"/>
        </w:rPr>
        <w:t>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w:t>
      </w:r>
      <w:r>
        <w:rPr>
          <w:rFonts w:hAnsi="Times New Roman" w:cs="Times New Roman"/>
          <w:color w:val="000000"/>
          <w:sz w:val="24"/>
          <w:szCs w:val="24"/>
        </w:rPr>
        <w:t> </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11.7.</w:t>
      </w:r>
      <w:r w:rsidR="0091321C">
        <w:rPr>
          <w:rFonts w:hAnsi="Times New Roman" w:cs="Times New Roman"/>
          <w:color w:val="000000"/>
          <w:sz w:val="24"/>
          <w:szCs w:val="24"/>
          <w:lang w:val="ru-RU"/>
        </w:rPr>
        <w:t>4</w:t>
      </w:r>
      <w:r w:rsidRPr="007572BA">
        <w:rPr>
          <w:rFonts w:hAnsi="Times New Roman" w:cs="Times New Roman"/>
          <w:color w:val="000000"/>
          <w:sz w:val="24"/>
          <w:szCs w:val="24"/>
          <w:lang w:val="ru-RU"/>
        </w:rPr>
        <w:t>. Резерв</w:t>
      </w:r>
      <w:r>
        <w:rPr>
          <w:rFonts w:hAnsi="Times New Roman" w:cs="Times New Roman"/>
          <w:color w:val="000000"/>
          <w:sz w:val="24"/>
          <w:szCs w:val="24"/>
        </w:rPr>
        <w:t> </w:t>
      </w:r>
      <w:r w:rsidRPr="007572BA">
        <w:rPr>
          <w:rFonts w:hAnsi="Times New Roman" w:cs="Times New Roman"/>
          <w:color w:val="000000"/>
          <w:sz w:val="24"/>
          <w:szCs w:val="24"/>
          <w:lang w:val="ru-RU"/>
        </w:rPr>
        <w:t>на демонтаж основных средств создается в случае, когда по договору (соглашению) или по законодательству учреждение обязано заплатить за разборку и утилизацию основного средства и восстановить участок, на котором был расположен</w:t>
      </w:r>
      <w:r>
        <w:rPr>
          <w:rFonts w:hAnsi="Times New Roman" w:cs="Times New Roman"/>
          <w:color w:val="000000"/>
          <w:sz w:val="24"/>
          <w:szCs w:val="24"/>
        </w:rPr>
        <w:t> </w:t>
      </w:r>
      <w:r w:rsidRPr="007572BA">
        <w:rPr>
          <w:rFonts w:hAnsi="Times New Roman" w:cs="Times New Roman"/>
          <w:color w:val="000000"/>
          <w:sz w:val="24"/>
          <w:szCs w:val="24"/>
          <w:lang w:val="ru-RU"/>
        </w:rPr>
        <w:t>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11.7.</w:t>
      </w:r>
      <w:r w:rsidR="0091321C">
        <w:rPr>
          <w:rFonts w:hAnsi="Times New Roman" w:cs="Times New Roman"/>
          <w:color w:val="000000"/>
          <w:sz w:val="24"/>
          <w:szCs w:val="24"/>
          <w:lang w:val="ru-RU"/>
        </w:rPr>
        <w:t>5</w:t>
      </w:r>
      <w:r w:rsidRPr="007572BA">
        <w:rPr>
          <w:rFonts w:hAnsi="Times New Roman" w:cs="Times New Roman"/>
          <w:color w:val="000000"/>
          <w:sz w:val="24"/>
          <w:szCs w:val="24"/>
          <w:lang w:val="ru-RU"/>
        </w:rPr>
        <w:t>. Резерв</w:t>
      </w:r>
      <w:r>
        <w:rPr>
          <w:rFonts w:hAnsi="Times New Roman" w:cs="Times New Roman"/>
          <w:color w:val="000000"/>
          <w:sz w:val="24"/>
          <w:szCs w:val="24"/>
        </w:rPr>
        <w:t> </w:t>
      </w:r>
      <w:r w:rsidRPr="007572BA">
        <w:rPr>
          <w:rFonts w:hAnsi="Times New Roman" w:cs="Times New Roman"/>
          <w:color w:val="000000"/>
          <w:sz w:val="24"/>
          <w:szCs w:val="24"/>
          <w:lang w:val="ru-RU"/>
        </w:rPr>
        <w:t>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11.7.</w:t>
      </w:r>
      <w:r w:rsidR="0091321C">
        <w:rPr>
          <w:rFonts w:hAnsi="Times New Roman" w:cs="Times New Roman"/>
          <w:color w:val="000000"/>
          <w:sz w:val="24"/>
          <w:szCs w:val="24"/>
          <w:lang w:val="ru-RU"/>
        </w:rPr>
        <w:t>6</w:t>
      </w:r>
      <w:r w:rsidRPr="007572BA">
        <w:rPr>
          <w:rFonts w:hAnsi="Times New Roman" w:cs="Times New Roman"/>
          <w:color w:val="000000"/>
          <w:sz w:val="24"/>
          <w:szCs w:val="24"/>
          <w:lang w:val="ru-RU"/>
        </w:rPr>
        <w:t>. Резерв</w:t>
      </w:r>
      <w:r>
        <w:rPr>
          <w:rFonts w:hAnsi="Times New Roman" w:cs="Times New Roman"/>
          <w:color w:val="000000"/>
          <w:sz w:val="24"/>
          <w:szCs w:val="24"/>
        </w:rPr>
        <w:t> </w:t>
      </w:r>
      <w:r w:rsidRPr="007572BA">
        <w:rPr>
          <w:rFonts w:hAnsi="Times New Roman" w:cs="Times New Roman"/>
          <w:color w:val="000000"/>
          <w:sz w:val="24"/>
          <w:szCs w:val="24"/>
          <w:lang w:val="ru-RU"/>
        </w:rPr>
        <w:t>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пункты 302, 302.1 Инструкции к Единому плану счетов № 157н, пункты 7, 21 СГС</w:t>
      </w:r>
      <w:r>
        <w:rPr>
          <w:rFonts w:hAnsi="Times New Roman" w:cs="Times New Roman"/>
          <w:color w:val="000000"/>
          <w:sz w:val="24"/>
          <w:szCs w:val="24"/>
        </w:rPr>
        <w:t> </w:t>
      </w:r>
      <w:r w:rsidRPr="007572BA">
        <w:rPr>
          <w:rFonts w:hAnsi="Times New Roman" w:cs="Times New Roman"/>
          <w:color w:val="000000"/>
          <w:sz w:val="24"/>
          <w:szCs w:val="24"/>
          <w:lang w:val="ru-RU"/>
        </w:rPr>
        <w:t>«Резервы», пункт 10 СГС «Выплаты персоналу».</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11.8. Доходы от целевых субсидий по соглашению, заключенному</w:t>
      </w:r>
      <w:r>
        <w:rPr>
          <w:rFonts w:hAnsi="Times New Roman" w:cs="Times New Roman"/>
          <w:color w:val="000000"/>
          <w:sz w:val="24"/>
          <w:szCs w:val="24"/>
        </w:rPr>
        <w:t> </w:t>
      </w:r>
      <w:r w:rsidRPr="007572BA">
        <w:rPr>
          <w:rFonts w:hAnsi="Times New Roman" w:cs="Times New Roman"/>
          <w:color w:val="000000"/>
          <w:sz w:val="24"/>
          <w:szCs w:val="24"/>
          <w:lang w:val="ru-RU"/>
        </w:rPr>
        <w:t>на срок более года, учреждение отражает на счетах:</w:t>
      </w:r>
    </w:p>
    <w:p w:rsidR="00394594" w:rsidRPr="007572BA" w:rsidRDefault="007572BA">
      <w:pPr>
        <w:numPr>
          <w:ilvl w:val="0"/>
          <w:numId w:val="40"/>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401.41 «Доходы будущих периодов к признанию в текущем году»;</w:t>
      </w:r>
    </w:p>
    <w:p w:rsidR="00394594" w:rsidRPr="007572BA" w:rsidRDefault="007572BA">
      <w:pPr>
        <w:numPr>
          <w:ilvl w:val="0"/>
          <w:numId w:val="40"/>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401.49 «Доходы будущих периодов к признанию в очередные годы».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w:t>
      </w:r>
      <w:r>
        <w:rPr>
          <w:rFonts w:hAnsi="Times New Roman" w:cs="Times New Roman"/>
          <w:color w:val="000000"/>
          <w:sz w:val="24"/>
          <w:szCs w:val="24"/>
        </w:rPr>
        <w:t> </w:t>
      </w:r>
      <w:r w:rsidRPr="007572BA">
        <w:rPr>
          <w:rFonts w:hAnsi="Times New Roman" w:cs="Times New Roman"/>
          <w:color w:val="000000"/>
          <w:sz w:val="24"/>
          <w:szCs w:val="24"/>
          <w:lang w:val="ru-RU"/>
        </w:rPr>
        <w:t>пункт</w:t>
      </w:r>
      <w:r>
        <w:rPr>
          <w:rFonts w:hAnsi="Times New Roman" w:cs="Times New Roman"/>
          <w:color w:val="000000"/>
          <w:sz w:val="24"/>
          <w:szCs w:val="24"/>
        </w:rPr>
        <w:t> </w:t>
      </w:r>
      <w:r w:rsidRPr="007572BA">
        <w:rPr>
          <w:rFonts w:hAnsi="Times New Roman" w:cs="Times New Roman"/>
          <w:color w:val="000000"/>
          <w:sz w:val="24"/>
          <w:szCs w:val="24"/>
          <w:lang w:val="ru-RU"/>
        </w:rPr>
        <w:t>301 Инструкции к Единому плану счетов № 157н.</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12. Санкционирование расходов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Принятие к учету обязательств (денежных обязательств) осуществляется в порядке, приведенном </w:t>
      </w:r>
      <w:r w:rsidRPr="0091321C">
        <w:rPr>
          <w:rFonts w:hAnsi="Times New Roman" w:cs="Times New Roman"/>
          <w:color w:val="000000"/>
          <w:sz w:val="24"/>
          <w:szCs w:val="24"/>
          <w:highlight w:val="yellow"/>
          <w:lang w:val="ru-RU"/>
        </w:rPr>
        <w:t>в приложении 8.</w:t>
      </w:r>
    </w:p>
    <w:p w:rsidR="00394594" w:rsidRPr="007572BA" w:rsidRDefault="007572BA">
      <w:pPr>
        <w:rPr>
          <w:rFonts w:hAnsi="Times New Roman" w:cs="Times New Roman"/>
          <w:color w:val="000000"/>
          <w:sz w:val="24"/>
          <w:szCs w:val="24"/>
          <w:lang w:val="ru-RU"/>
        </w:rPr>
      </w:pPr>
      <w:r w:rsidRPr="007572BA">
        <w:rPr>
          <w:rFonts w:hAnsi="Times New Roman" w:cs="Times New Roman"/>
          <w:b/>
          <w:bCs/>
          <w:color w:val="000000"/>
          <w:sz w:val="24"/>
          <w:szCs w:val="24"/>
          <w:lang w:val="ru-RU"/>
        </w:rPr>
        <w:t>13. События после отчетной даты</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91321C">
        <w:rPr>
          <w:rFonts w:hAnsi="Times New Roman" w:cs="Times New Roman"/>
          <w:color w:val="000000"/>
          <w:sz w:val="24"/>
          <w:szCs w:val="24"/>
          <w:highlight w:val="yellow"/>
          <w:lang w:val="ru-RU"/>
        </w:rPr>
        <w:t>приложении 1</w:t>
      </w:r>
      <w:r w:rsidR="00D76CB7">
        <w:rPr>
          <w:rFonts w:hAnsi="Times New Roman" w:cs="Times New Roman"/>
          <w:color w:val="000000"/>
          <w:sz w:val="24"/>
          <w:szCs w:val="24"/>
          <w:highlight w:val="yellow"/>
          <w:lang w:val="ru-RU"/>
        </w:rPr>
        <w:t>5</w:t>
      </w:r>
      <w:r w:rsidRPr="0091321C">
        <w:rPr>
          <w:rFonts w:hAnsi="Times New Roman" w:cs="Times New Roman"/>
          <w:color w:val="000000"/>
          <w:sz w:val="24"/>
          <w:szCs w:val="24"/>
          <w:highlight w:val="yellow"/>
          <w:lang w:val="ru-RU"/>
        </w:rPr>
        <w:t>.</w:t>
      </w:r>
    </w:p>
    <w:p w:rsidR="00394594" w:rsidRPr="007572BA" w:rsidRDefault="00394594">
      <w:pPr>
        <w:rPr>
          <w:rFonts w:hAnsi="Times New Roman" w:cs="Times New Roman"/>
          <w:color w:val="000000"/>
          <w:sz w:val="24"/>
          <w:szCs w:val="24"/>
          <w:lang w:val="ru-RU"/>
        </w:rPr>
      </w:pPr>
    </w:p>
    <w:p w:rsidR="00394594" w:rsidRPr="007572BA" w:rsidRDefault="007572BA">
      <w:pPr>
        <w:spacing w:line="600" w:lineRule="atLeast"/>
        <w:rPr>
          <w:b/>
          <w:bCs/>
          <w:color w:val="252525"/>
          <w:spacing w:val="-2"/>
          <w:sz w:val="48"/>
          <w:szCs w:val="48"/>
          <w:lang w:val="ru-RU"/>
        </w:rPr>
      </w:pPr>
      <w:r>
        <w:rPr>
          <w:b/>
          <w:bCs/>
          <w:color w:val="252525"/>
          <w:spacing w:val="-2"/>
          <w:sz w:val="48"/>
          <w:szCs w:val="48"/>
        </w:rPr>
        <w:t>VI</w:t>
      </w:r>
      <w:r w:rsidRPr="007572BA">
        <w:rPr>
          <w:b/>
          <w:bCs/>
          <w:color w:val="252525"/>
          <w:spacing w:val="-2"/>
          <w:sz w:val="48"/>
          <w:szCs w:val="48"/>
          <w:lang w:val="ru-RU"/>
        </w:rPr>
        <w:t>. Инвентаризация имущества и обязательств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 Инвентаризацию имущества и обязательств (в том числе</w:t>
      </w:r>
      <w:r>
        <w:rPr>
          <w:rFonts w:hAnsi="Times New Roman" w:cs="Times New Roman"/>
          <w:color w:val="000000"/>
          <w:sz w:val="24"/>
          <w:szCs w:val="24"/>
        </w:rPr>
        <w:t> </w:t>
      </w:r>
      <w:r w:rsidRPr="007572BA">
        <w:rPr>
          <w:rFonts w:hAnsi="Times New Roman" w:cs="Times New Roman"/>
          <w:color w:val="000000"/>
          <w:sz w:val="24"/>
          <w:szCs w:val="24"/>
          <w:lang w:val="ru-RU"/>
        </w:rPr>
        <w:t>числящихся на забалансовых счетах), а также финансовых результатов (в том числе</w:t>
      </w:r>
      <w:r>
        <w:rPr>
          <w:rFonts w:hAnsi="Times New Roman" w:cs="Times New Roman"/>
          <w:color w:val="000000"/>
          <w:sz w:val="24"/>
          <w:szCs w:val="24"/>
        </w:rPr>
        <w:t> </w:t>
      </w:r>
      <w:r w:rsidRPr="007572BA">
        <w:rPr>
          <w:rFonts w:hAnsi="Times New Roman" w:cs="Times New Roman"/>
          <w:color w:val="000000"/>
          <w:sz w:val="24"/>
          <w:szCs w:val="24"/>
          <w:lang w:val="ru-RU"/>
        </w:rPr>
        <w:t xml:space="preserve">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91321C">
        <w:rPr>
          <w:rFonts w:hAnsi="Times New Roman" w:cs="Times New Roman"/>
          <w:color w:val="000000"/>
          <w:sz w:val="24"/>
          <w:szCs w:val="24"/>
          <w:highlight w:val="yellow"/>
          <w:lang w:val="ru-RU"/>
        </w:rPr>
        <w:t xml:space="preserve">приложении </w:t>
      </w:r>
      <w:r w:rsidR="00D76CB7">
        <w:rPr>
          <w:rFonts w:hAnsi="Times New Roman" w:cs="Times New Roman"/>
          <w:color w:val="000000"/>
          <w:sz w:val="24"/>
          <w:szCs w:val="24"/>
          <w:highlight w:val="yellow"/>
          <w:lang w:val="ru-RU"/>
        </w:rPr>
        <w:t>10</w:t>
      </w:r>
      <w:r w:rsidRPr="0091321C">
        <w:rPr>
          <w:rFonts w:hAnsi="Times New Roman" w:cs="Times New Roman"/>
          <w:color w:val="000000"/>
          <w:sz w:val="24"/>
          <w:szCs w:val="24"/>
          <w:highlight w:val="yellow"/>
          <w:lang w:val="ru-RU"/>
        </w:rPr>
        <w:t>.</w:t>
      </w:r>
      <w:r w:rsidRPr="007572BA">
        <w:rPr>
          <w:lang w:val="ru-RU"/>
        </w:rPr>
        <w:br/>
      </w:r>
      <w:r w:rsidRPr="007572BA">
        <w:rPr>
          <w:rFonts w:hAnsi="Times New Roman" w:cs="Times New Roman"/>
          <w:color w:val="000000"/>
          <w:sz w:val="24"/>
          <w:szCs w:val="24"/>
          <w:lang w:val="ru-RU"/>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w:t>
      </w:r>
      <w:r w:rsidRPr="007572BA">
        <w:rPr>
          <w:rFonts w:hAnsi="Times New Roman" w:cs="Times New Roman"/>
          <w:color w:val="000000"/>
          <w:sz w:val="24"/>
          <w:szCs w:val="24"/>
          <w:lang w:val="ru-RU"/>
        </w:rPr>
        <w:lastRenderedPageBreak/>
        <w:t>созданная рабочая комиссия, состав которой утверждается отельным приказом руководителя.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Основание: статья 11 Закона от 06.12.2011 № 402-ФЗ, раздел </w:t>
      </w:r>
      <w:r>
        <w:rPr>
          <w:rFonts w:hAnsi="Times New Roman" w:cs="Times New Roman"/>
          <w:color w:val="000000"/>
          <w:sz w:val="24"/>
          <w:szCs w:val="24"/>
        </w:rPr>
        <w:t>VIII</w:t>
      </w:r>
      <w:r w:rsidRPr="007572BA">
        <w:rPr>
          <w:rFonts w:hAnsi="Times New Roman" w:cs="Times New Roman"/>
          <w:color w:val="000000"/>
          <w:sz w:val="24"/>
          <w:szCs w:val="24"/>
          <w:lang w:val="ru-RU"/>
        </w:rPr>
        <w:t xml:space="preserve"> СГС «Концептуальные основы бухучета и отчетности».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 Состав комиссии для проведения внезапной ревизии кассы приведен в приложении 4.</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3. Руководителями обособленных структурных подразделений учреждения создаются инвентаризационные комиссии из числа сотрудников подразделения приказом по подразделению.</w:t>
      </w:r>
    </w:p>
    <w:p w:rsidR="00394594" w:rsidRPr="007572BA" w:rsidRDefault="007572BA">
      <w:pPr>
        <w:spacing w:line="600" w:lineRule="atLeast"/>
        <w:rPr>
          <w:b/>
          <w:bCs/>
          <w:color w:val="252525"/>
          <w:spacing w:val="-2"/>
          <w:sz w:val="48"/>
          <w:szCs w:val="48"/>
          <w:lang w:val="ru-RU"/>
        </w:rPr>
      </w:pPr>
      <w:r>
        <w:rPr>
          <w:b/>
          <w:bCs/>
          <w:color w:val="252525"/>
          <w:spacing w:val="-2"/>
          <w:sz w:val="48"/>
          <w:szCs w:val="48"/>
        </w:rPr>
        <w:t>VII</w:t>
      </w:r>
      <w:r w:rsidRPr="007572BA">
        <w:rPr>
          <w:b/>
          <w:bCs/>
          <w:color w:val="252525"/>
          <w:spacing w:val="-2"/>
          <w:sz w:val="48"/>
          <w:szCs w:val="48"/>
          <w:lang w:val="ru-RU"/>
        </w:rPr>
        <w:t>. Порядок организации и обеспечения внутреннего финансового контроля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394594" w:rsidRDefault="007572BA">
      <w:pPr>
        <w:numPr>
          <w:ilvl w:val="0"/>
          <w:numId w:val="4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rsidR="00394594" w:rsidRDefault="007572BA">
      <w:pPr>
        <w:numPr>
          <w:ilvl w:val="0"/>
          <w:numId w:val="4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бухгалтерии</w:t>
      </w:r>
      <w:proofErr w:type="spellEnd"/>
      <w:r>
        <w:rPr>
          <w:rFonts w:hAnsi="Times New Roman" w:cs="Times New Roman"/>
          <w:color w:val="000000"/>
          <w:sz w:val="24"/>
          <w:szCs w:val="24"/>
        </w:rPr>
        <w:t>;</w:t>
      </w:r>
    </w:p>
    <w:p w:rsidR="00394594" w:rsidRPr="007572BA" w:rsidRDefault="007572BA">
      <w:pPr>
        <w:numPr>
          <w:ilvl w:val="0"/>
          <w:numId w:val="4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начальник планово-экономического отдела, сотрудники отдела;</w:t>
      </w:r>
    </w:p>
    <w:p w:rsidR="00394594" w:rsidRPr="007572BA" w:rsidRDefault="007572BA">
      <w:pPr>
        <w:numPr>
          <w:ilvl w:val="0"/>
          <w:numId w:val="43"/>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начальник юридического отдела, сотрудники отдела;</w:t>
      </w:r>
    </w:p>
    <w:p w:rsidR="00394594" w:rsidRPr="007572BA" w:rsidRDefault="007572BA">
      <w:pPr>
        <w:numPr>
          <w:ilvl w:val="0"/>
          <w:numId w:val="43"/>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иные должностные лица учреждения в соответствии со своими обязанностями.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2. Положение о внутреннем финансовом контроле и график проведения внутренних проверок финансово-хозяйственной деятельности приведен </w:t>
      </w:r>
      <w:r w:rsidRPr="0091321C">
        <w:rPr>
          <w:rFonts w:hAnsi="Times New Roman" w:cs="Times New Roman"/>
          <w:color w:val="000000"/>
          <w:sz w:val="24"/>
          <w:szCs w:val="24"/>
          <w:highlight w:val="yellow"/>
          <w:lang w:val="ru-RU"/>
        </w:rPr>
        <w:t>в приложении 13.</w:t>
      </w:r>
      <w:r>
        <w:rPr>
          <w:rFonts w:hAnsi="Times New Roman" w:cs="Times New Roman"/>
          <w:color w:val="000000"/>
          <w:sz w:val="24"/>
          <w:szCs w:val="24"/>
        </w:rPr>
        <w:t> </w:t>
      </w:r>
      <w:r w:rsidRPr="007572BA">
        <w:rPr>
          <w:lang w:val="ru-RU"/>
        </w:rPr>
        <w:br/>
      </w:r>
      <w:r w:rsidRPr="007572BA">
        <w:rPr>
          <w:rFonts w:hAnsi="Times New Roman" w:cs="Times New Roman"/>
          <w:color w:val="000000"/>
          <w:sz w:val="24"/>
          <w:szCs w:val="24"/>
          <w:lang w:val="ru-RU"/>
        </w:rPr>
        <w:t>Основание: пункт 6 Инструкции к Единому плану счетов № 157н.</w:t>
      </w:r>
    </w:p>
    <w:p w:rsidR="00394594" w:rsidRPr="007572BA" w:rsidRDefault="007572BA">
      <w:pPr>
        <w:spacing w:line="600" w:lineRule="atLeast"/>
        <w:rPr>
          <w:b/>
          <w:bCs/>
          <w:color w:val="252525"/>
          <w:spacing w:val="-2"/>
          <w:sz w:val="48"/>
          <w:szCs w:val="48"/>
          <w:lang w:val="ru-RU"/>
        </w:rPr>
      </w:pPr>
      <w:r>
        <w:rPr>
          <w:b/>
          <w:bCs/>
          <w:color w:val="252525"/>
          <w:spacing w:val="-2"/>
          <w:sz w:val="48"/>
          <w:szCs w:val="48"/>
        </w:rPr>
        <w:t>VIII</w:t>
      </w:r>
      <w:r w:rsidRPr="007572BA">
        <w:rPr>
          <w:b/>
          <w:bCs/>
          <w:color w:val="252525"/>
          <w:spacing w:val="-2"/>
          <w:sz w:val="48"/>
          <w:szCs w:val="48"/>
          <w:lang w:val="ru-RU"/>
        </w:rPr>
        <w:t>. Бухгалтерская (финансовая) отчетность</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 xml:space="preserve">1. </w:t>
      </w:r>
      <w:r w:rsidR="00D63639">
        <w:rPr>
          <w:rFonts w:hAnsi="Times New Roman" w:cs="Times New Roman"/>
          <w:color w:val="000000"/>
          <w:sz w:val="24"/>
          <w:szCs w:val="24"/>
          <w:lang w:val="ru-RU"/>
        </w:rPr>
        <w:t>Бухгалтерская отчетность представляется учредителю</w:t>
      </w:r>
      <w:r w:rsidRPr="007572BA">
        <w:rPr>
          <w:rFonts w:hAnsi="Times New Roman" w:cs="Times New Roman"/>
          <w:color w:val="000000"/>
          <w:sz w:val="24"/>
          <w:szCs w:val="24"/>
          <w:lang w:val="ru-RU"/>
        </w:rPr>
        <w:t xml:space="preserve">, </w:t>
      </w:r>
      <w:r w:rsidR="00D63639">
        <w:rPr>
          <w:rFonts w:hAnsi="Times New Roman" w:cs="Times New Roman"/>
          <w:color w:val="000000"/>
          <w:sz w:val="24"/>
          <w:szCs w:val="24"/>
          <w:lang w:val="ru-RU"/>
        </w:rPr>
        <w:t xml:space="preserve">в </w:t>
      </w:r>
      <w:r w:rsidRPr="007572BA">
        <w:rPr>
          <w:rFonts w:hAnsi="Times New Roman" w:cs="Times New Roman"/>
          <w:color w:val="000000"/>
          <w:sz w:val="24"/>
          <w:szCs w:val="24"/>
          <w:lang w:val="ru-RU"/>
        </w:rPr>
        <w:t>следующие сроки:</w:t>
      </w:r>
    </w:p>
    <w:p w:rsidR="00394594" w:rsidRPr="007572BA" w:rsidRDefault="007572BA">
      <w:pPr>
        <w:numPr>
          <w:ilvl w:val="0"/>
          <w:numId w:val="44"/>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 xml:space="preserve">квартальные – до </w:t>
      </w:r>
      <w:r w:rsidR="0091321C">
        <w:rPr>
          <w:rFonts w:hAnsi="Times New Roman" w:cs="Times New Roman"/>
          <w:color w:val="000000"/>
          <w:sz w:val="24"/>
          <w:szCs w:val="24"/>
          <w:lang w:val="ru-RU"/>
        </w:rPr>
        <w:t>5</w:t>
      </w:r>
      <w:r w:rsidRPr="007572BA">
        <w:rPr>
          <w:rFonts w:hAnsi="Times New Roman" w:cs="Times New Roman"/>
          <w:color w:val="000000"/>
          <w:sz w:val="24"/>
          <w:szCs w:val="24"/>
          <w:lang w:val="ru-RU"/>
        </w:rPr>
        <w:t>-го числа месяца, следующего за отчетным периодом;</w:t>
      </w:r>
    </w:p>
    <w:p w:rsidR="00394594" w:rsidRPr="007572BA" w:rsidRDefault="007572BA">
      <w:pPr>
        <w:numPr>
          <w:ilvl w:val="0"/>
          <w:numId w:val="44"/>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годовой – до 1</w:t>
      </w:r>
      <w:r w:rsidR="001B47EC">
        <w:rPr>
          <w:rFonts w:hAnsi="Times New Roman" w:cs="Times New Roman"/>
          <w:color w:val="000000"/>
          <w:sz w:val="24"/>
          <w:szCs w:val="24"/>
          <w:lang w:val="ru-RU"/>
        </w:rPr>
        <w:t>5</w:t>
      </w:r>
      <w:r w:rsidRPr="007572BA">
        <w:rPr>
          <w:rFonts w:hAnsi="Times New Roman" w:cs="Times New Roman"/>
          <w:color w:val="000000"/>
          <w:sz w:val="24"/>
          <w:szCs w:val="24"/>
          <w:lang w:val="ru-RU"/>
        </w:rPr>
        <w:t xml:space="preserve"> января года, следующего за отчетным годом.</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Основание: пункт 19 СГС «Отчет о движении денежных средств».</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3. Бухгалтерская отчетность формируется и хранится в виде электронного документа в информационной системе «</w:t>
      </w:r>
      <w:r w:rsidR="001B47EC">
        <w:rPr>
          <w:rFonts w:hAnsi="Times New Roman" w:cs="Times New Roman"/>
          <w:color w:val="000000"/>
          <w:sz w:val="24"/>
          <w:szCs w:val="24"/>
          <w:lang w:val="ru-RU"/>
        </w:rPr>
        <w:t>Веб-Консолидация</w:t>
      </w:r>
      <w:r w:rsidRPr="007572BA">
        <w:rPr>
          <w:rFonts w:hAnsi="Times New Roman" w:cs="Times New Roman"/>
          <w:color w:val="000000"/>
          <w:sz w:val="24"/>
          <w:szCs w:val="24"/>
          <w:lang w:val="ru-RU"/>
        </w:rPr>
        <w:t>». Бумажная копия комплекта отчетности хранится у главного бухгалтера.</w:t>
      </w:r>
      <w:r w:rsidRPr="007572BA">
        <w:rPr>
          <w:lang w:val="ru-RU"/>
        </w:rPr>
        <w:br/>
      </w:r>
      <w:r w:rsidRPr="007572BA">
        <w:rPr>
          <w:rFonts w:hAnsi="Times New Roman" w:cs="Times New Roman"/>
          <w:color w:val="000000"/>
          <w:sz w:val="24"/>
          <w:szCs w:val="24"/>
          <w:lang w:val="ru-RU"/>
        </w:rPr>
        <w:t>Основание: часть 7.1 статьи 13 Закона от 06.12.2011 № 402-ФЗ.</w:t>
      </w:r>
    </w:p>
    <w:p w:rsidR="00394594" w:rsidRPr="007572BA" w:rsidRDefault="007572BA">
      <w:pPr>
        <w:spacing w:line="600" w:lineRule="atLeast"/>
        <w:rPr>
          <w:b/>
          <w:bCs/>
          <w:color w:val="252525"/>
          <w:spacing w:val="-2"/>
          <w:sz w:val="48"/>
          <w:szCs w:val="48"/>
          <w:lang w:val="ru-RU"/>
        </w:rPr>
      </w:pPr>
      <w:r>
        <w:rPr>
          <w:b/>
          <w:bCs/>
          <w:color w:val="252525"/>
          <w:spacing w:val="-2"/>
          <w:sz w:val="48"/>
          <w:szCs w:val="48"/>
        </w:rPr>
        <w:t>IX</w:t>
      </w:r>
      <w:r w:rsidRPr="007572BA">
        <w:rPr>
          <w:b/>
          <w:bCs/>
          <w:color w:val="252525"/>
          <w:spacing w:val="-2"/>
          <w:sz w:val="48"/>
          <w:szCs w:val="48"/>
          <w:lang w:val="ru-RU"/>
        </w:rPr>
        <w:t>. Порядок передачи документов бухгалтерского учета</w:t>
      </w:r>
    </w:p>
    <w:p w:rsidR="00394594" w:rsidRPr="007572BA" w:rsidRDefault="00394594">
      <w:pPr>
        <w:rPr>
          <w:lang w:val="ru-RU"/>
        </w:rPr>
      </w:pPr>
    </w:p>
    <w:p w:rsidR="00394594" w:rsidRPr="007572BA" w:rsidRDefault="007572BA">
      <w:pPr>
        <w:spacing w:line="600" w:lineRule="atLeast"/>
        <w:rPr>
          <w:b/>
          <w:bCs/>
          <w:color w:val="252525"/>
          <w:spacing w:val="-2"/>
          <w:sz w:val="48"/>
          <w:szCs w:val="48"/>
          <w:lang w:val="ru-RU"/>
        </w:rPr>
      </w:pPr>
      <w:r w:rsidRPr="007572BA">
        <w:rPr>
          <w:b/>
          <w:bCs/>
          <w:color w:val="252525"/>
          <w:spacing w:val="-2"/>
          <w:sz w:val="48"/>
          <w:szCs w:val="48"/>
          <w:lang w:val="ru-RU"/>
        </w:rPr>
        <w:t>при смене руководителя и главного бухгалтера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w:t>
      </w:r>
      <w:r>
        <w:rPr>
          <w:rFonts w:hAnsi="Times New Roman" w:cs="Times New Roman"/>
          <w:color w:val="000000"/>
          <w:sz w:val="24"/>
          <w:szCs w:val="24"/>
        </w:rPr>
        <w:t> </w:t>
      </w:r>
      <w:r w:rsidRPr="007572BA">
        <w:rPr>
          <w:rFonts w:hAnsi="Times New Roman" w:cs="Times New Roman"/>
          <w:color w:val="000000"/>
          <w:sz w:val="24"/>
          <w:szCs w:val="24"/>
          <w:lang w:val="ru-RU"/>
        </w:rPr>
        <w:t>и типа.</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394594" w:rsidRDefault="007572BA">
      <w:pPr>
        <w:rPr>
          <w:rFonts w:hAnsi="Times New Roman" w:cs="Times New Roman"/>
          <w:color w:val="000000"/>
          <w:sz w:val="24"/>
          <w:szCs w:val="24"/>
        </w:rPr>
      </w:pPr>
      <w:r>
        <w:rPr>
          <w:rFonts w:hAnsi="Times New Roman" w:cs="Times New Roman"/>
          <w:color w:val="000000"/>
          <w:sz w:val="24"/>
          <w:szCs w:val="24"/>
        </w:rPr>
        <w:t xml:space="preserve">5. </w:t>
      </w:r>
      <w:proofErr w:type="spellStart"/>
      <w:r>
        <w:rPr>
          <w:rFonts w:hAnsi="Times New Roman" w:cs="Times New Roman"/>
          <w:color w:val="000000"/>
          <w:sz w:val="24"/>
          <w:szCs w:val="24"/>
        </w:rPr>
        <w:t>Передаются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учетная политика со всеми приложениями;</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квартальные и годовые бухгалтерские отчеты и балансы, налоговые декларации;</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394594" w:rsidRDefault="007572BA">
      <w:pPr>
        <w:numPr>
          <w:ilvl w:val="0"/>
          <w:numId w:val="4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по реализации: книги покупок и продаж, журналы регистрации счетов-фактур, акты, счета-фактуры, товарные накладные и т. д.;</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 задолженности учреждения, в том числе по кредитам и по уплате налогов;</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 состоянии лицевых и банковских счетов учреждения;</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 выполнении утвержденного государственного задания;</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по учету зарплаты и по персонифицированному учету;</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по кассе: кассовые книги, журналы, расходные и приходные кассовые ордера, денежные документы и т. д.;</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об условиях хранения и учета наличных денежных средств;</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договоры с поставщиками и подрядчиками, контрагентами, аренды и т. д.;</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договоры с покупателями услуг и работ, подрядчиками и поставщиками;</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об основных средствах, нематериальных активах и товарно-материальных ценностях;</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394594" w:rsidRDefault="007572BA">
      <w:pPr>
        <w:numPr>
          <w:ilvl w:val="0"/>
          <w:numId w:val="4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rsidR="00394594" w:rsidRPr="007572BA" w:rsidRDefault="007572BA">
      <w:pPr>
        <w:numPr>
          <w:ilvl w:val="0"/>
          <w:numId w:val="45"/>
        </w:numPr>
        <w:ind w:left="780" w:right="180"/>
        <w:contextualSpacing/>
        <w:rPr>
          <w:rFonts w:hAnsi="Times New Roman" w:cs="Times New Roman"/>
          <w:color w:val="000000"/>
          <w:sz w:val="24"/>
          <w:szCs w:val="24"/>
          <w:lang w:val="ru-RU"/>
        </w:rPr>
      </w:pPr>
      <w:r w:rsidRPr="007572BA">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394594" w:rsidRDefault="007572BA">
      <w:pPr>
        <w:numPr>
          <w:ilvl w:val="0"/>
          <w:numId w:val="4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договоры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кредитными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организациями</w:t>
      </w:r>
      <w:proofErr w:type="spellEnd"/>
      <w:r>
        <w:rPr>
          <w:rFonts w:hAnsi="Times New Roman" w:cs="Times New Roman"/>
          <w:color w:val="000000"/>
          <w:sz w:val="24"/>
          <w:szCs w:val="24"/>
        </w:rPr>
        <w:t>;</w:t>
      </w:r>
    </w:p>
    <w:p w:rsidR="00394594" w:rsidRDefault="007572BA">
      <w:pPr>
        <w:numPr>
          <w:ilvl w:val="0"/>
          <w:numId w:val="4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rsidR="00394594" w:rsidRPr="007572BA" w:rsidRDefault="007572BA">
      <w:pPr>
        <w:numPr>
          <w:ilvl w:val="0"/>
          <w:numId w:val="45"/>
        </w:numPr>
        <w:ind w:left="780" w:right="180"/>
        <w:rPr>
          <w:rFonts w:hAnsi="Times New Roman" w:cs="Times New Roman"/>
          <w:color w:val="000000"/>
          <w:sz w:val="24"/>
          <w:szCs w:val="24"/>
          <w:lang w:val="ru-RU"/>
        </w:rPr>
      </w:pPr>
      <w:r w:rsidRPr="007572BA">
        <w:rPr>
          <w:rFonts w:hAnsi="Times New Roman" w:cs="Times New Roman"/>
          <w:color w:val="000000"/>
          <w:sz w:val="24"/>
          <w:szCs w:val="24"/>
          <w:lang w:val="ru-RU"/>
        </w:rPr>
        <w:t>иная бухгалтерская документация, свидетельствующая о деятельности учреждения.</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394594" w:rsidRPr="007572BA"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394594" w:rsidRDefault="007572BA">
      <w:pPr>
        <w:rPr>
          <w:rFonts w:hAnsi="Times New Roman" w:cs="Times New Roman"/>
          <w:color w:val="000000"/>
          <w:sz w:val="24"/>
          <w:szCs w:val="24"/>
          <w:lang w:val="ru-RU"/>
        </w:rPr>
      </w:pPr>
      <w:r w:rsidRPr="007572BA">
        <w:rPr>
          <w:rFonts w:hAnsi="Times New Roman" w:cs="Times New Roman"/>
          <w:color w:val="000000"/>
          <w:sz w:val="24"/>
          <w:szCs w:val="24"/>
          <w:lang w:val="ru-RU"/>
        </w:rPr>
        <w:lastRenderedPageBreak/>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D63639" w:rsidRDefault="00D63639">
      <w:pPr>
        <w:rPr>
          <w:rFonts w:hAnsi="Times New Roman" w:cs="Times New Roman"/>
          <w:color w:val="000000"/>
          <w:sz w:val="24"/>
          <w:szCs w:val="24"/>
          <w:lang w:val="ru-RU"/>
        </w:rPr>
      </w:pPr>
    </w:p>
    <w:p w:rsidR="00D63639" w:rsidRDefault="00D63639">
      <w:pPr>
        <w:rPr>
          <w:rFonts w:hAnsi="Times New Roman" w:cs="Times New Roman"/>
          <w:color w:val="000000"/>
          <w:sz w:val="24"/>
          <w:szCs w:val="24"/>
          <w:lang w:val="ru-RU"/>
        </w:rPr>
      </w:pPr>
      <w:r>
        <w:rPr>
          <w:rFonts w:hAnsi="Times New Roman" w:cs="Times New Roman"/>
          <w:color w:val="000000"/>
          <w:sz w:val="24"/>
          <w:szCs w:val="24"/>
          <w:lang w:val="ru-RU"/>
        </w:rPr>
        <w:t xml:space="preserve">Главный бухгалтер                                                                               </w:t>
      </w:r>
      <w:proofErr w:type="spellStart"/>
      <w:r w:rsidR="007A0161">
        <w:rPr>
          <w:rFonts w:hAnsi="Times New Roman" w:cs="Times New Roman"/>
          <w:color w:val="000000"/>
          <w:sz w:val="24"/>
          <w:szCs w:val="24"/>
          <w:lang w:val="ru-RU"/>
        </w:rPr>
        <w:t>Н</w:t>
      </w:r>
      <w:r>
        <w:rPr>
          <w:rFonts w:hAnsi="Times New Roman" w:cs="Times New Roman"/>
          <w:color w:val="000000"/>
          <w:sz w:val="24"/>
          <w:szCs w:val="24"/>
          <w:lang w:val="ru-RU"/>
        </w:rPr>
        <w:t>.</w:t>
      </w:r>
      <w:r w:rsidR="007A0161">
        <w:rPr>
          <w:rFonts w:hAnsi="Times New Roman" w:cs="Times New Roman"/>
          <w:color w:val="000000"/>
          <w:sz w:val="24"/>
          <w:szCs w:val="24"/>
          <w:lang w:val="ru-RU"/>
        </w:rPr>
        <w:t>В</w:t>
      </w:r>
      <w:r>
        <w:rPr>
          <w:rFonts w:hAnsi="Times New Roman" w:cs="Times New Roman"/>
          <w:color w:val="000000"/>
          <w:sz w:val="24"/>
          <w:szCs w:val="24"/>
          <w:lang w:val="ru-RU"/>
        </w:rPr>
        <w:t>.</w:t>
      </w:r>
      <w:r w:rsidR="007A0161">
        <w:rPr>
          <w:rFonts w:hAnsi="Times New Roman" w:cs="Times New Roman"/>
          <w:color w:val="000000"/>
          <w:sz w:val="24"/>
          <w:szCs w:val="24"/>
          <w:lang w:val="ru-RU"/>
        </w:rPr>
        <w:t>Фролова</w:t>
      </w:r>
      <w:proofErr w:type="spellEnd"/>
    </w:p>
    <w:p w:rsidR="001B47EC" w:rsidRDefault="001B47EC">
      <w:pPr>
        <w:rPr>
          <w:rFonts w:hAnsi="Times New Roman" w:cs="Times New Roman"/>
          <w:color w:val="000000"/>
          <w:sz w:val="24"/>
          <w:szCs w:val="24"/>
          <w:lang w:val="ru-RU"/>
        </w:rPr>
      </w:pPr>
    </w:p>
    <w:p w:rsidR="001B47EC" w:rsidRPr="007572BA" w:rsidRDefault="001B47EC">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56"/>
        <w:gridCol w:w="156"/>
        <w:gridCol w:w="156"/>
      </w:tblGrid>
      <w:tr w:rsidR="001B47EC" w:rsidRPr="007A0161">
        <w:tc>
          <w:tcPr>
            <w:tcW w:w="0" w:type="auto"/>
            <w:tcMar>
              <w:top w:w="75" w:type="dxa"/>
              <w:left w:w="75" w:type="dxa"/>
              <w:bottom w:w="75" w:type="dxa"/>
              <w:right w:w="75" w:type="dxa"/>
            </w:tcMar>
            <w:vAlign w:val="bottom"/>
          </w:tcPr>
          <w:p w:rsidR="00394594" w:rsidRPr="007A0161" w:rsidRDefault="00394594">
            <w:pPr>
              <w:rPr>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94594" w:rsidRPr="007A0161" w:rsidRDefault="0039459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bottom"/>
          </w:tcPr>
          <w:p w:rsidR="00394594" w:rsidRPr="001B47EC" w:rsidRDefault="00394594">
            <w:pPr>
              <w:rPr>
                <w:lang w:val="ru-RU"/>
              </w:rPr>
            </w:pPr>
          </w:p>
        </w:tc>
      </w:tr>
      <w:tr w:rsidR="00D63639" w:rsidRPr="007A0161">
        <w:tc>
          <w:tcPr>
            <w:tcW w:w="0" w:type="auto"/>
            <w:tcMar>
              <w:top w:w="75" w:type="dxa"/>
              <w:left w:w="75" w:type="dxa"/>
              <w:bottom w:w="75" w:type="dxa"/>
              <w:right w:w="75" w:type="dxa"/>
            </w:tcMar>
            <w:vAlign w:val="bottom"/>
          </w:tcPr>
          <w:p w:rsidR="00D63639" w:rsidRPr="007A0161" w:rsidRDefault="00D63639">
            <w:pPr>
              <w:rPr>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63639" w:rsidRPr="007A0161" w:rsidRDefault="00D6363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bottom"/>
          </w:tcPr>
          <w:p w:rsidR="00D63639" w:rsidRPr="001B47EC" w:rsidRDefault="00D63639">
            <w:pPr>
              <w:rPr>
                <w:lang w:val="ru-RU"/>
              </w:rPr>
            </w:pPr>
          </w:p>
        </w:tc>
      </w:tr>
      <w:tr w:rsidR="001B47EC" w:rsidRPr="007A0161">
        <w:tc>
          <w:tcPr>
            <w:tcW w:w="0" w:type="auto"/>
            <w:tcMar>
              <w:top w:w="75" w:type="dxa"/>
              <w:left w:w="75" w:type="dxa"/>
              <w:bottom w:w="75" w:type="dxa"/>
              <w:right w:w="75" w:type="dxa"/>
            </w:tcMar>
            <w:vAlign w:val="center"/>
          </w:tcPr>
          <w:p w:rsidR="00394594" w:rsidRPr="007A0161" w:rsidRDefault="0039459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394594" w:rsidRPr="007A0161" w:rsidRDefault="0039459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394594" w:rsidRPr="007A0161" w:rsidRDefault="00394594">
            <w:pPr>
              <w:ind w:left="75" w:right="75"/>
              <w:rPr>
                <w:rFonts w:hAnsi="Times New Roman" w:cs="Times New Roman"/>
                <w:color w:val="000000"/>
                <w:sz w:val="24"/>
                <w:szCs w:val="24"/>
                <w:lang w:val="ru-RU"/>
              </w:rPr>
            </w:pPr>
          </w:p>
        </w:tc>
      </w:tr>
    </w:tbl>
    <w:p w:rsidR="00394594" w:rsidRPr="007A0161" w:rsidRDefault="00394594">
      <w:pPr>
        <w:rPr>
          <w:rFonts w:hAnsi="Times New Roman" w:cs="Times New Roman"/>
          <w:color w:val="000000"/>
          <w:sz w:val="24"/>
          <w:szCs w:val="24"/>
          <w:lang w:val="ru-RU"/>
        </w:rPr>
      </w:pPr>
    </w:p>
    <w:sectPr w:rsidR="00394594" w:rsidRPr="007A0161" w:rsidSect="004C6AFB">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6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30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564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39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036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C47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93E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A04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04C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751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83D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304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F50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07F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A6A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A3F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D7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B19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97D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070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33D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20E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96C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D2CBE"/>
    <w:multiLevelType w:val="hybridMultilevel"/>
    <w:tmpl w:val="D70EEF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AD6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3240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20F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F12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11A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45E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00F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DE5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F106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034D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0100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407B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772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F26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F26B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BE2C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9951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15A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6115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D06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92A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301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7"/>
  </w:num>
  <w:num w:numId="3">
    <w:abstractNumId w:val="2"/>
  </w:num>
  <w:num w:numId="4">
    <w:abstractNumId w:val="0"/>
  </w:num>
  <w:num w:numId="5">
    <w:abstractNumId w:val="7"/>
  </w:num>
  <w:num w:numId="6">
    <w:abstractNumId w:val="40"/>
  </w:num>
  <w:num w:numId="7">
    <w:abstractNumId w:val="31"/>
  </w:num>
  <w:num w:numId="8">
    <w:abstractNumId w:val="17"/>
  </w:num>
  <w:num w:numId="9">
    <w:abstractNumId w:val="41"/>
  </w:num>
  <w:num w:numId="10">
    <w:abstractNumId w:val="15"/>
  </w:num>
  <w:num w:numId="11">
    <w:abstractNumId w:val="33"/>
  </w:num>
  <w:num w:numId="12">
    <w:abstractNumId w:val="3"/>
  </w:num>
  <w:num w:numId="13">
    <w:abstractNumId w:val="1"/>
  </w:num>
  <w:num w:numId="14">
    <w:abstractNumId w:val="37"/>
  </w:num>
  <w:num w:numId="15">
    <w:abstractNumId w:val="24"/>
  </w:num>
  <w:num w:numId="16">
    <w:abstractNumId w:val="20"/>
  </w:num>
  <w:num w:numId="17">
    <w:abstractNumId w:val="11"/>
  </w:num>
  <w:num w:numId="18">
    <w:abstractNumId w:val="10"/>
  </w:num>
  <w:num w:numId="19">
    <w:abstractNumId w:val="19"/>
  </w:num>
  <w:num w:numId="20">
    <w:abstractNumId w:val="36"/>
  </w:num>
  <w:num w:numId="21">
    <w:abstractNumId w:val="9"/>
  </w:num>
  <w:num w:numId="22">
    <w:abstractNumId w:val="12"/>
  </w:num>
  <w:num w:numId="23">
    <w:abstractNumId w:val="16"/>
  </w:num>
  <w:num w:numId="24">
    <w:abstractNumId w:val="30"/>
  </w:num>
  <w:num w:numId="25">
    <w:abstractNumId w:val="4"/>
  </w:num>
  <w:num w:numId="26">
    <w:abstractNumId w:val="32"/>
  </w:num>
  <w:num w:numId="27">
    <w:abstractNumId w:val="22"/>
  </w:num>
  <w:num w:numId="28">
    <w:abstractNumId w:val="14"/>
  </w:num>
  <w:num w:numId="29">
    <w:abstractNumId w:val="28"/>
  </w:num>
  <w:num w:numId="30">
    <w:abstractNumId w:val="8"/>
  </w:num>
  <w:num w:numId="31">
    <w:abstractNumId w:val="35"/>
  </w:num>
  <w:num w:numId="32">
    <w:abstractNumId w:val="45"/>
  </w:num>
  <w:num w:numId="33">
    <w:abstractNumId w:val="44"/>
  </w:num>
  <w:num w:numId="34">
    <w:abstractNumId w:val="26"/>
  </w:num>
  <w:num w:numId="35">
    <w:abstractNumId w:val="39"/>
  </w:num>
  <w:num w:numId="36">
    <w:abstractNumId w:val="25"/>
  </w:num>
  <w:num w:numId="37">
    <w:abstractNumId w:val="38"/>
  </w:num>
  <w:num w:numId="38">
    <w:abstractNumId w:val="21"/>
  </w:num>
  <w:num w:numId="39">
    <w:abstractNumId w:val="42"/>
  </w:num>
  <w:num w:numId="40">
    <w:abstractNumId w:val="18"/>
  </w:num>
  <w:num w:numId="41">
    <w:abstractNumId w:val="43"/>
  </w:num>
  <w:num w:numId="42">
    <w:abstractNumId w:val="5"/>
  </w:num>
  <w:num w:numId="43">
    <w:abstractNumId w:val="29"/>
  </w:num>
  <w:num w:numId="44">
    <w:abstractNumId w:val="13"/>
  </w:num>
  <w:num w:numId="45">
    <w:abstractNumId w:val="3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73EF7"/>
    <w:rsid w:val="001B47EC"/>
    <w:rsid w:val="00200DE1"/>
    <w:rsid w:val="002D33B1"/>
    <w:rsid w:val="002D3591"/>
    <w:rsid w:val="002F7BE7"/>
    <w:rsid w:val="00300ACD"/>
    <w:rsid w:val="003514A0"/>
    <w:rsid w:val="00394594"/>
    <w:rsid w:val="003E407C"/>
    <w:rsid w:val="004C6AFB"/>
    <w:rsid w:val="004F7E17"/>
    <w:rsid w:val="005A05CE"/>
    <w:rsid w:val="006174B2"/>
    <w:rsid w:val="006351B3"/>
    <w:rsid w:val="00653AF6"/>
    <w:rsid w:val="006F5A81"/>
    <w:rsid w:val="00712A1F"/>
    <w:rsid w:val="00727027"/>
    <w:rsid w:val="00735EB6"/>
    <w:rsid w:val="007572BA"/>
    <w:rsid w:val="007A0161"/>
    <w:rsid w:val="00824E66"/>
    <w:rsid w:val="00883569"/>
    <w:rsid w:val="0091321C"/>
    <w:rsid w:val="00940F9D"/>
    <w:rsid w:val="00964C12"/>
    <w:rsid w:val="00B73A5A"/>
    <w:rsid w:val="00D63639"/>
    <w:rsid w:val="00D76CB7"/>
    <w:rsid w:val="00E03A57"/>
    <w:rsid w:val="00E438A1"/>
    <w:rsid w:val="00E960F0"/>
    <w:rsid w:val="00EB0EFC"/>
    <w:rsid w:val="00F01E19"/>
    <w:rsid w:val="00F56B48"/>
    <w:rsid w:val="00F871BC"/>
    <w:rsid w:val="00FA64BE"/>
    <w:rsid w:val="00FE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AEE1"/>
  <w15:docId w15:val="{FB7CEA4B-6732-450D-AB3F-6A22CECD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91321C"/>
    <w:pPr>
      <w:ind w:left="720"/>
      <w:contextualSpacing/>
    </w:pPr>
  </w:style>
  <w:style w:type="paragraph" w:styleId="a4">
    <w:name w:val="Balloon Text"/>
    <w:basedOn w:val="a"/>
    <w:link w:val="a5"/>
    <w:uiPriority w:val="99"/>
    <w:semiHidden/>
    <w:unhideWhenUsed/>
    <w:rsid w:val="001B47EC"/>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1B4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7653</Words>
  <Characters>43625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Рязанова</dc:creator>
  <dc:description>Подготовлено экспертами Актион-МЦФЭР</dc:description>
  <cp:lastModifiedBy>Горбунова Наталья</cp:lastModifiedBy>
  <cp:revision>4</cp:revision>
  <cp:lastPrinted>2022-04-12T06:18:00Z</cp:lastPrinted>
  <dcterms:created xsi:type="dcterms:W3CDTF">2025-12-05T04:12:00Z</dcterms:created>
  <dcterms:modified xsi:type="dcterms:W3CDTF">2025-12-05T09:04:00Z</dcterms:modified>
</cp:coreProperties>
</file>